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D6CA" w14:textId="77777777" w:rsidR="00FF17E8" w:rsidRPr="002B1B3F" w:rsidRDefault="00FF17E8" w:rsidP="00FF17E8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</w:p>
    <w:p w14:paraId="5064DA99" w14:textId="77777777" w:rsidR="00FF17E8" w:rsidRPr="00143389" w:rsidRDefault="00C83278" w:rsidP="00FF17E8">
      <w:pPr>
        <w:rPr>
          <w:rFonts w:ascii="Arial" w:hAnsi="Arial" w:cs="Arial"/>
          <w:b/>
          <w:bCs/>
        </w:rPr>
      </w:pPr>
      <w:r>
        <w:rPr>
          <w:noProof/>
        </w:rPr>
        <w:pict w14:anchorId="5967494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1.25pt;margin-top:8.45pt;width:195.25pt;height:46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95+rJKgIAAFAEAAAOAAAAAAAAAAAAAAAAAC4CAABkcnMv&#10;ZTJvRG9jLnhtbFBLAQItABQABgAIAAAAIQDXpKIA3wAAAAoBAAAPAAAAAAAAAAAAAAAAAIQEAABk&#10;cnMvZG93bnJldi54bWxQSwUGAAAAAAQABADzAAAAkAUAAAAA&#10;">
            <v:textbox>
              <w:txbxContent>
                <w:p w14:paraId="6E6FD871" w14:textId="77777777" w:rsidR="00910583" w:rsidRDefault="00910583" w:rsidP="00FF17E8">
                  <w:r>
                    <w:t>Register Number:</w:t>
                  </w:r>
                </w:p>
                <w:p w14:paraId="53CF62AE" w14:textId="77777777" w:rsidR="00910583" w:rsidRPr="00A00F7D" w:rsidRDefault="00910583" w:rsidP="00FF17E8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FF17E8">
        <w:rPr>
          <w:rFonts w:ascii="Arial" w:hAnsi="Arial" w:cs="Arial"/>
          <w:b/>
          <w:noProof/>
        </w:rPr>
        <w:drawing>
          <wp:inline distT="0" distB="0" distL="0" distR="0" wp14:anchorId="6A73416B" wp14:editId="62A1A626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2309E8" w14:textId="77777777" w:rsidR="00FF17E8" w:rsidRDefault="00FF17E8" w:rsidP="00FF17E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14:paraId="033FD975" w14:textId="77777777" w:rsidR="00FF17E8" w:rsidRPr="00552716" w:rsidRDefault="00A063A9" w:rsidP="00FF17E8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BBASF</w:t>
      </w:r>
      <w:r w:rsidR="00FF17E8" w:rsidRPr="0055271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I</w:t>
      </w:r>
      <w:r w:rsidR="00C068A4">
        <w:rPr>
          <w:rFonts w:ascii="Arial" w:hAnsi="Arial" w:cs="Arial"/>
          <w:b/>
        </w:rPr>
        <w:t>I</w:t>
      </w:r>
      <w:r w:rsidR="00FF17E8" w:rsidRPr="00552716">
        <w:rPr>
          <w:rFonts w:ascii="Arial" w:hAnsi="Arial" w:cs="Arial"/>
          <w:b/>
        </w:rPr>
        <w:t xml:space="preserve"> SEMESTER</w:t>
      </w:r>
    </w:p>
    <w:p w14:paraId="43861E9E" w14:textId="77777777" w:rsidR="00CE4F55" w:rsidRDefault="00CE4F55" w:rsidP="00CE4F55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EXAMINATION: April 2022</w:t>
      </w:r>
    </w:p>
    <w:p w14:paraId="0B516753" w14:textId="77777777" w:rsidR="00CE4F55" w:rsidRDefault="00CE4F55" w:rsidP="00CE4F55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Examination Conducted in JULY-AUGUST 2022</w:t>
      </w:r>
    </w:p>
    <w:p w14:paraId="03A425B5" w14:textId="2AF64E24" w:rsidR="00FF17E8" w:rsidRPr="00C83278" w:rsidRDefault="00876D33" w:rsidP="00C83278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3417B1">
        <w:rPr>
          <w:b/>
          <w:sz w:val="24"/>
          <w:szCs w:val="24"/>
          <w:u w:val="single"/>
        </w:rPr>
        <w:t>BA</w:t>
      </w:r>
      <w:r w:rsidR="00C83278">
        <w:rPr>
          <w:b/>
          <w:sz w:val="24"/>
          <w:szCs w:val="24"/>
          <w:u w:val="single"/>
        </w:rPr>
        <w:t xml:space="preserve"> </w:t>
      </w:r>
      <w:r w:rsidRPr="003417B1">
        <w:rPr>
          <w:b/>
          <w:sz w:val="24"/>
          <w:szCs w:val="24"/>
          <w:u w:val="single"/>
        </w:rPr>
        <w:t>SF</w:t>
      </w:r>
      <w:r w:rsidR="00C83278">
        <w:rPr>
          <w:b/>
          <w:sz w:val="24"/>
          <w:szCs w:val="24"/>
          <w:u w:val="single"/>
        </w:rPr>
        <w:t xml:space="preserve"> </w:t>
      </w:r>
      <w:r w:rsidRPr="003417B1">
        <w:rPr>
          <w:b/>
          <w:sz w:val="24"/>
          <w:szCs w:val="24"/>
          <w:u w:val="single"/>
        </w:rPr>
        <w:t>2321</w:t>
      </w:r>
      <w:r w:rsidR="00FF17E8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3417B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417B1" w:rsidRPr="003417B1">
        <w:rPr>
          <w:rFonts w:ascii="Arial" w:hAnsi="Arial" w:cs="Arial"/>
          <w:b/>
          <w:sz w:val="24"/>
          <w:szCs w:val="24"/>
          <w:u w:val="single"/>
        </w:rPr>
        <w:t>Financial Reporting</w:t>
      </w:r>
      <w:bookmarkEnd w:id="0"/>
      <w:r w:rsidR="003417B1" w:rsidRPr="003417B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B474235" w14:textId="77777777" w:rsidR="00FF17E8" w:rsidRDefault="00FF17E8" w:rsidP="00FF17E8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 w:rsidR="00A063A9">
        <w:rPr>
          <w:rFonts w:ascii="Arial" w:hAnsi="Arial" w:cs="Arial"/>
        </w:rPr>
        <w:t xml:space="preserve">2 </w:t>
      </w:r>
      <w:r w:rsidRPr="00962C26">
        <w:rPr>
          <w:rFonts w:ascii="Arial" w:hAnsi="Arial" w:cs="Arial"/>
        </w:rPr>
        <w:t>hrs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63A9">
        <w:rPr>
          <w:rFonts w:ascii="Arial" w:hAnsi="Arial" w:cs="Arial"/>
        </w:rPr>
        <w:tab/>
      </w:r>
      <w:r w:rsidR="00A063A9">
        <w:rPr>
          <w:rFonts w:ascii="Arial" w:hAnsi="Arial" w:cs="Arial"/>
        </w:rPr>
        <w:tab/>
      </w:r>
      <w:r w:rsidR="00A063A9">
        <w:rPr>
          <w:rFonts w:ascii="Arial" w:hAnsi="Arial" w:cs="Arial"/>
        </w:rPr>
        <w:tab/>
      </w:r>
      <w:r w:rsidR="00A063A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2033">
        <w:rPr>
          <w:rFonts w:ascii="Arial" w:hAnsi="Arial" w:cs="Arial"/>
        </w:rPr>
        <w:t>Max</w:t>
      </w:r>
      <w:r w:rsidRPr="00962C26">
        <w:rPr>
          <w:rFonts w:ascii="Arial" w:hAnsi="Arial" w:cs="Arial"/>
        </w:rPr>
        <w:t xml:space="preserve"> Marks-</w:t>
      </w:r>
      <w:r w:rsidR="00A063A9">
        <w:rPr>
          <w:rFonts w:ascii="Arial" w:hAnsi="Arial" w:cs="Arial"/>
        </w:rPr>
        <w:t>60</w:t>
      </w:r>
    </w:p>
    <w:p w14:paraId="07C3C09A" w14:textId="77777777" w:rsidR="00FF17E8" w:rsidRPr="00962C26" w:rsidRDefault="00FF17E8" w:rsidP="00FF17E8">
      <w:pPr>
        <w:pStyle w:val="Title"/>
        <w:outlineLvl w:val="0"/>
        <w:rPr>
          <w:rFonts w:ascii="Arial" w:hAnsi="Arial" w:cs="Arial"/>
          <w:b w:val="0"/>
        </w:rPr>
      </w:pPr>
    </w:p>
    <w:p w14:paraId="7BC08326" w14:textId="77777777" w:rsidR="00350475" w:rsidRPr="0010146F" w:rsidRDefault="00350475" w:rsidP="00350475">
      <w:pPr>
        <w:ind w:left="360" w:hanging="360"/>
        <w:jc w:val="center"/>
        <w:rPr>
          <w:u w:val="single"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D7694A">
        <w:rPr>
          <w:rFonts w:ascii="Arial" w:hAnsi="Arial" w:cs="Arial"/>
          <w:b/>
          <w:color w:val="000000" w:themeColor="text1"/>
        </w:rPr>
        <w:t>_____</w:t>
      </w:r>
      <w:r w:rsidRPr="00E05D0E">
        <w:rPr>
          <w:rFonts w:ascii="Arial" w:hAnsi="Arial" w:cs="Arial"/>
          <w:b/>
        </w:rPr>
        <w:t>printed pages and four parts</w:t>
      </w:r>
    </w:p>
    <w:p w14:paraId="23743348" w14:textId="77777777" w:rsidR="00350475" w:rsidRPr="009A4105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A </w:t>
      </w:r>
    </w:p>
    <w:p w14:paraId="3BE008FA" w14:textId="77777777" w:rsidR="0023028F" w:rsidRPr="00A063A9" w:rsidRDefault="00350475" w:rsidP="00A063A9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>(</w:t>
      </w:r>
      <w:r w:rsidR="00A063A9">
        <w:rPr>
          <w:rFonts w:ascii="Arial" w:hAnsi="Arial" w:cs="Arial"/>
          <w:b/>
          <w:sz w:val="24"/>
          <w:szCs w:val="24"/>
        </w:rPr>
        <w:t>5x2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 w:rsidR="00A93889">
        <w:rPr>
          <w:rFonts w:ascii="Arial" w:hAnsi="Arial" w:cs="Arial"/>
          <w:b/>
          <w:sz w:val="24"/>
          <w:szCs w:val="24"/>
        </w:rPr>
        <w:t>10</w:t>
      </w:r>
      <w:r w:rsidR="00DE3182">
        <w:rPr>
          <w:rFonts w:ascii="Arial" w:hAnsi="Arial" w:cs="Arial"/>
          <w:b/>
          <w:sz w:val="24"/>
          <w:szCs w:val="24"/>
        </w:rPr>
        <w:t xml:space="preserve">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1CC54506" w14:textId="77777777" w:rsidR="003417B1" w:rsidRPr="005D2AC1" w:rsidRDefault="003417B1" w:rsidP="00876D3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D2AC1">
        <w:rPr>
          <w:rFonts w:ascii="Arial" w:hAnsi="Arial" w:cs="Arial"/>
          <w:sz w:val="22"/>
          <w:szCs w:val="22"/>
        </w:rPr>
        <w:t>What is comprehensive income?</w:t>
      </w:r>
    </w:p>
    <w:p w14:paraId="56F5C7BA" w14:textId="77777777" w:rsidR="0023028F" w:rsidRPr="005D2AC1" w:rsidRDefault="003417B1" w:rsidP="00876D3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D2AC1">
        <w:rPr>
          <w:rFonts w:ascii="Arial" w:hAnsi="Arial" w:cs="Arial"/>
          <w:sz w:val="22"/>
          <w:szCs w:val="22"/>
        </w:rPr>
        <w:t>What is cash from operating activities</w:t>
      </w:r>
      <w:r w:rsidR="00083703" w:rsidRPr="005D2AC1">
        <w:rPr>
          <w:rFonts w:ascii="Arial" w:hAnsi="Arial" w:cs="Arial"/>
          <w:sz w:val="22"/>
          <w:szCs w:val="22"/>
        </w:rPr>
        <w:t>?</w:t>
      </w:r>
    </w:p>
    <w:p w14:paraId="2DFC0E87" w14:textId="77777777" w:rsidR="0023028F" w:rsidRPr="005D2AC1" w:rsidRDefault="003417B1" w:rsidP="00876D3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D2AC1">
        <w:rPr>
          <w:rFonts w:ascii="Arial" w:hAnsi="Arial" w:cs="Arial"/>
          <w:sz w:val="22"/>
          <w:szCs w:val="22"/>
        </w:rPr>
        <w:t>Define intangible assets</w:t>
      </w:r>
      <w:r w:rsidR="00083703" w:rsidRPr="005D2AC1">
        <w:rPr>
          <w:rFonts w:ascii="Arial" w:hAnsi="Arial" w:cs="Arial"/>
          <w:sz w:val="22"/>
          <w:szCs w:val="22"/>
        </w:rPr>
        <w:t>.</w:t>
      </w:r>
    </w:p>
    <w:p w14:paraId="39C6105C" w14:textId="77777777" w:rsidR="00F7636E" w:rsidRPr="005D2AC1" w:rsidRDefault="003417B1" w:rsidP="00876D3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D2AC1">
        <w:rPr>
          <w:rFonts w:ascii="Arial" w:hAnsi="Arial" w:cs="Arial"/>
          <w:sz w:val="22"/>
          <w:szCs w:val="22"/>
        </w:rPr>
        <w:t xml:space="preserve">What is </w:t>
      </w:r>
      <w:r w:rsidR="00083703" w:rsidRPr="005D2AC1">
        <w:rPr>
          <w:rFonts w:ascii="Arial" w:hAnsi="Arial" w:cs="Arial"/>
          <w:sz w:val="22"/>
          <w:szCs w:val="22"/>
        </w:rPr>
        <w:t>Depletion?</w:t>
      </w:r>
    </w:p>
    <w:p w14:paraId="7E6E5F8D" w14:textId="77777777" w:rsidR="0023028F" w:rsidRPr="005D2AC1" w:rsidRDefault="00083703" w:rsidP="00876D3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D2AC1">
        <w:rPr>
          <w:rFonts w:ascii="Arial" w:hAnsi="Arial" w:cs="Arial"/>
          <w:sz w:val="22"/>
          <w:szCs w:val="22"/>
        </w:rPr>
        <w:t>Write note on</w:t>
      </w:r>
      <w:r w:rsidR="003417B1" w:rsidRPr="005D2AC1">
        <w:rPr>
          <w:rFonts w:ascii="Arial" w:hAnsi="Arial" w:cs="Arial"/>
          <w:sz w:val="22"/>
          <w:szCs w:val="22"/>
        </w:rPr>
        <w:t xml:space="preserve"> deferred tax asset</w:t>
      </w:r>
      <w:r w:rsidRPr="005D2AC1">
        <w:rPr>
          <w:rFonts w:ascii="Arial" w:hAnsi="Arial" w:cs="Arial"/>
          <w:sz w:val="22"/>
          <w:szCs w:val="22"/>
        </w:rPr>
        <w:t>.</w:t>
      </w:r>
    </w:p>
    <w:p w14:paraId="6B54A506" w14:textId="77777777" w:rsidR="0023028F" w:rsidRPr="005D2AC1" w:rsidRDefault="006779CC" w:rsidP="00876D3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D2AC1">
        <w:rPr>
          <w:rFonts w:ascii="Arial" w:hAnsi="Arial" w:cs="Arial"/>
          <w:sz w:val="22"/>
          <w:szCs w:val="22"/>
        </w:rPr>
        <w:t>What is stock warrant</w:t>
      </w:r>
      <w:r w:rsidR="003417B1" w:rsidRPr="005D2AC1">
        <w:rPr>
          <w:rFonts w:ascii="Arial" w:hAnsi="Arial" w:cs="Arial"/>
          <w:sz w:val="22"/>
          <w:szCs w:val="22"/>
        </w:rPr>
        <w:t>?</w:t>
      </w:r>
    </w:p>
    <w:p w14:paraId="294BBA50" w14:textId="77777777" w:rsidR="00083703" w:rsidRPr="005D2AC1" w:rsidRDefault="00083703" w:rsidP="00876D3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D2AC1">
        <w:rPr>
          <w:rFonts w:ascii="Arial" w:hAnsi="Arial" w:cs="Arial"/>
          <w:sz w:val="22"/>
          <w:szCs w:val="22"/>
        </w:rPr>
        <w:t>What is impairment of assets?</w:t>
      </w:r>
    </w:p>
    <w:p w14:paraId="59374E87" w14:textId="77777777" w:rsidR="00F7636E" w:rsidRDefault="00F7636E" w:rsidP="00F7636E">
      <w:pPr>
        <w:pStyle w:val="ListParagraph"/>
        <w:spacing w:line="360" w:lineRule="auto"/>
        <w:ind w:left="786"/>
      </w:pPr>
    </w:p>
    <w:p w14:paraId="39CC651D" w14:textId="77777777" w:rsidR="00350475" w:rsidRDefault="00350475" w:rsidP="0023028F">
      <w:pPr>
        <w:pStyle w:val="ListParagraph"/>
        <w:jc w:val="center"/>
        <w:rPr>
          <w:rFonts w:ascii="Arial" w:hAnsi="Arial" w:cs="Arial"/>
          <w:b/>
        </w:rPr>
      </w:pPr>
      <w:r w:rsidRPr="0023028F">
        <w:rPr>
          <w:rFonts w:ascii="Arial" w:hAnsi="Arial" w:cs="Arial"/>
          <w:b/>
        </w:rPr>
        <w:t>Section B</w:t>
      </w:r>
    </w:p>
    <w:p w14:paraId="73C36B3F" w14:textId="77777777" w:rsidR="00C83278" w:rsidRPr="0023028F" w:rsidRDefault="00C83278" w:rsidP="0023028F">
      <w:pPr>
        <w:pStyle w:val="ListParagraph"/>
        <w:jc w:val="center"/>
        <w:rPr>
          <w:rFonts w:ascii="Arial" w:hAnsi="Arial" w:cs="Arial"/>
          <w:b/>
        </w:rPr>
      </w:pPr>
    </w:p>
    <w:p w14:paraId="714FDBBB" w14:textId="77777777" w:rsidR="0035047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 w:rsidR="0024780A">
        <w:rPr>
          <w:rFonts w:ascii="Arial" w:hAnsi="Arial" w:cs="Arial"/>
          <w:b/>
          <w:i/>
          <w:sz w:val="24"/>
          <w:szCs w:val="24"/>
        </w:rPr>
        <w:t>three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="00A93889">
        <w:rPr>
          <w:rFonts w:ascii="Arial" w:hAnsi="Arial" w:cs="Arial"/>
          <w:sz w:val="24"/>
          <w:szCs w:val="24"/>
        </w:rPr>
        <w:t>(</w:t>
      </w:r>
      <w:r w:rsidR="00A063A9">
        <w:rPr>
          <w:rFonts w:ascii="Arial" w:hAnsi="Arial" w:cs="Arial"/>
          <w:b/>
          <w:sz w:val="24"/>
          <w:szCs w:val="24"/>
        </w:rPr>
        <w:t>3x5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 w:rsidR="0024780A">
        <w:rPr>
          <w:rFonts w:ascii="Arial" w:hAnsi="Arial" w:cs="Arial"/>
          <w:b/>
          <w:sz w:val="24"/>
          <w:szCs w:val="24"/>
        </w:rPr>
        <w:t>15</w:t>
      </w:r>
      <w:r w:rsidR="00DE3182">
        <w:rPr>
          <w:rFonts w:ascii="Arial" w:hAnsi="Arial" w:cs="Arial"/>
          <w:b/>
          <w:sz w:val="24"/>
          <w:szCs w:val="24"/>
        </w:rPr>
        <w:t xml:space="preserve">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1FAD78BE" w14:textId="77777777" w:rsidR="00CF32FF" w:rsidRPr="005D2AC1" w:rsidRDefault="00CF32FF" w:rsidP="00CF32F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5D2AC1">
        <w:rPr>
          <w:rFonts w:ascii="Arial" w:hAnsi="Arial" w:cs="Arial"/>
          <w:sz w:val="22"/>
          <w:szCs w:val="22"/>
        </w:rPr>
        <w:t>From the following information prepare Income statement for the year 31</w:t>
      </w:r>
      <w:r w:rsidRPr="005D2AC1">
        <w:rPr>
          <w:rFonts w:ascii="Arial" w:hAnsi="Arial" w:cs="Arial"/>
          <w:sz w:val="22"/>
          <w:szCs w:val="22"/>
          <w:vertAlign w:val="superscript"/>
        </w:rPr>
        <w:t>st</w:t>
      </w:r>
      <w:r w:rsidRPr="005D2AC1">
        <w:rPr>
          <w:rFonts w:ascii="Arial" w:hAnsi="Arial" w:cs="Arial"/>
          <w:sz w:val="22"/>
          <w:szCs w:val="22"/>
        </w:rPr>
        <w:t xml:space="preserve"> March 2022</w:t>
      </w:r>
    </w:p>
    <w:tbl>
      <w:tblPr>
        <w:tblStyle w:val="TableGrid"/>
        <w:tblW w:w="0" w:type="auto"/>
        <w:tblInd w:w="477" w:type="dxa"/>
        <w:tblLook w:val="04A0" w:firstRow="1" w:lastRow="0" w:firstColumn="1" w:lastColumn="0" w:noHBand="0" w:noVBand="1"/>
      </w:tblPr>
      <w:tblGrid>
        <w:gridCol w:w="5310"/>
        <w:gridCol w:w="1728"/>
      </w:tblGrid>
      <w:tr w:rsidR="00CF32FF" w:rsidRPr="005D2AC1" w14:paraId="3EF2C070" w14:textId="77777777" w:rsidTr="006876CC">
        <w:tc>
          <w:tcPr>
            <w:tcW w:w="5310" w:type="dxa"/>
          </w:tcPr>
          <w:p w14:paraId="5CFDC266" w14:textId="77777777" w:rsidR="00CF32FF" w:rsidRPr="005D2AC1" w:rsidRDefault="00CF32FF" w:rsidP="006876CC">
            <w:pPr>
              <w:rPr>
                <w:rFonts w:ascii="Arial" w:hAnsi="Arial" w:cs="Arial"/>
              </w:rPr>
            </w:pPr>
            <w:r w:rsidRPr="005D2AC1">
              <w:rPr>
                <w:rFonts w:ascii="Arial" w:hAnsi="Arial" w:cs="Arial"/>
              </w:rPr>
              <w:t>Particulars</w:t>
            </w:r>
          </w:p>
        </w:tc>
        <w:tc>
          <w:tcPr>
            <w:tcW w:w="1728" w:type="dxa"/>
          </w:tcPr>
          <w:p w14:paraId="0E17B7CC" w14:textId="77777777" w:rsidR="00CF32FF" w:rsidRPr="005D2AC1" w:rsidRDefault="00CF32FF" w:rsidP="006876CC">
            <w:pPr>
              <w:rPr>
                <w:rFonts w:ascii="Arial" w:hAnsi="Arial" w:cs="Arial"/>
              </w:rPr>
            </w:pPr>
            <w:r w:rsidRPr="005D2AC1">
              <w:rPr>
                <w:rFonts w:ascii="Arial" w:hAnsi="Arial" w:cs="Arial"/>
              </w:rPr>
              <w:t>Amount $</w:t>
            </w:r>
          </w:p>
        </w:tc>
      </w:tr>
      <w:tr w:rsidR="00CF32FF" w:rsidRPr="005D2AC1" w14:paraId="74698E20" w14:textId="77777777" w:rsidTr="006876CC">
        <w:tc>
          <w:tcPr>
            <w:tcW w:w="5310" w:type="dxa"/>
          </w:tcPr>
          <w:p w14:paraId="01CD4C6D" w14:textId="77777777" w:rsidR="00CF32FF" w:rsidRPr="005D2AC1" w:rsidRDefault="00CF32FF" w:rsidP="006876CC">
            <w:pPr>
              <w:rPr>
                <w:rFonts w:ascii="Arial" w:hAnsi="Arial" w:cs="Arial"/>
              </w:rPr>
            </w:pPr>
            <w:r w:rsidRPr="005D2AC1">
              <w:rPr>
                <w:rFonts w:ascii="Arial" w:hAnsi="Arial" w:cs="Arial"/>
              </w:rPr>
              <w:t xml:space="preserve">Salaries </w:t>
            </w:r>
          </w:p>
        </w:tc>
        <w:tc>
          <w:tcPr>
            <w:tcW w:w="1728" w:type="dxa"/>
          </w:tcPr>
          <w:p w14:paraId="3BF9ACDE" w14:textId="77777777" w:rsidR="00CF32FF" w:rsidRPr="005D2AC1" w:rsidRDefault="00CF32FF" w:rsidP="006876CC">
            <w:pPr>
              <w:rPr>
                <w:rFonts w:ascii="Arial" w:hAnsi="Arial" w:cs="Arial"/>
              </w:rPr>
            </w:pPr>
            <w:r w:rsidRPr="005D2AC1">
              <w:rPr>
                <w:rFonts w:ascii="Arial" w:hAnsi="Arial" w:cs="Arial"/>
              </w:rPr>
              <w:t>10,000</w:t>
            </w:r>
          </w:p>
        </w:tc>
      </w:tr>
      <w:tr w:rsidR="00CF32FF" w:rsidRPr="005D2AC1" w14:paraId="6C373304" w14:textId="77777777" w:rsidTr="006876CC">
        <w:tc>
          <w:tcPr>
            <w:tcW w:w="5310" w:type="dxa"/>
          </w:tcPr>
          <w:p w14:paraId="107E4B6D" w14:textId="77777777" w:rsidR="00CF32FF" w:rsidRPr="005D2AC1" w:rsidRDefault="00CF32FF" w:rsidP="006876CC">
            <w:pPr>
              <w:rPr>
                <w:rFonts w:ascii="Arial" w:hAnsi="Arial" w:cs="Arial"/>
              </w:rPr>
            </w:pPr>
            <w:r w:rsidRPr="005D2AC1">
              <w:rPr>
                <w:rFonts w:ascii="Arial" w:hAnsi="Arial" w:cs="Arial"/>
              </w:rPr>
              <w:t xml:space="preserve">PF Contribution </w:t>
            </w:r>
          </w:p>
        </w:tc>
        <w:tc>
          <w:tcPr>
            <w:tcW w:w="1728" w:type="dxa"/>
          </w:tcPr>
          <w:p w14:paraId="58205A5B" w14:textId="77777777" w:rsidR="00CF32FF" w:rsidRPr="005D2AC1" w:rsidRDefault="00CF32FF" w:rsidP="006876CC">
            <w:pPr>
              <w:rPr>
                <w:rFonts w:ascii="Arial" w:hAnsi="Arial" w:cs="Arial"/>
              </w:rPr>
            </w:pPr>
            <w:r w:rsidRPr="005D2AC1">
              <w:rPr>
                <w:rFonts w:ascii="Arial" w:hAnsi="Arial" w:cs="Arial"/>
              </w:rPr>
              <w:t>12,000</w:t>
            </w:r>
          </w:p>
        </w:tc>
      </w:tr>
      <w:tr w:rsidR="00CF32FF" w:rsidRPr="005D2AC1" w14:paraId="34DEF11E" w14:textId="77777777" w:rsidTr="006876CC">
        <w:tc>
          <w:tcPr>
            <w:tcW w:w="5310" w:type="dxa"/>
          </w:tcPr>
          <w:p w14:paraId="1CAD181E" w14:textId="77777777" w:rsidR="00CF32FF" w:rsidRPr="005D2AC1" w:rsidRDefault="00CF32FF" w:rsidP="006876CC">
            <w:pPr>
              <w:rPr>
                <w:rFonts w:ascii="Arial" w:hAnsi="Arial" w:cs="Arial"/>
              </w:rPr>
            </w:pPr>
            <w:r w:rsidRPr="005D2AC1">
              <w:rPr>
                <w:rFonts w:ascii="Arial" w:hAnsi="Arial" w:cs="Arial"/>
              </w:rPr>
              <w:t>Bonus to employee</w:t>
            </w:r>
          </w:p>
        </w:tc>
        <w:tc>
          <w:tcPr>
            <w:tcW w:w="1728" w:type="dxa"/>
          </w:tcPr>
          <w:p w14:paraId="3782ED86" w14:textId="77777777" w:rsidR="00CF32FF" w:rsidRPr="005D2AC1" w:rsidRDefault="00CF32FF" w:rsidP="006876CC">
            <w:pPr>
              <w:rPr>
                <w:rFonts w:ascii="Arial" w:hAnsi="Arial" w:cs="Arial"/>
              </w:rPr>
            </w:pPr>
            <w:r w:rsidRPr="005D2AC1">
              <w:rPr>
                <w:rFonts w:ascii="Arial" w:hAnsi="Arial" w:cs="Arial"/>
              </w:rPr>
              <w:t>10,000</w:t>
            </w:r>
          </w:p>
        </w:tc>
      </w:tr>
      <w:tr w:rsidR="00CF32FF" w:rsidRPr="005D2AC1" w14:paraId="30E59C92" w14:textId="77777777" w:rsidTr="006876CC">
        <w:tc>
          <w:tcPr>
            <w:tcW w:w="5310" w:type="dxa"/>
          </w:tcPr>
          <w:p w14:paraId="67D4D1A8" w14:textId="77777777" w:rsidR="00CF32FF" w:rsidRPr="005D2AC1" w:rsidRDefault="00CF32FF" w:rsidP="006876CC">
            <w:pPr>
              <w:rPr>
                <w:rFonts w:ascii="Arial" w:hAnsi="Arial" w:cs="Arial"/>
              </w:rPr>
            </w:pPr>
            <w:r w:rsidRPr="005D2AC1">
              <w:rPr>
                <w:rFonts w:ascii="Arial" w:hAnsi="Arial" w:cs="Arial"/>
              </w:rPr>
              <w:t>Closing stock</w:t>
            </w:r>
          </w:p>
        </w:tc>
        <w:tc>
          <w:tcPr>
            <w:tcW w:w="1728" w:type="dxa"/>
          </w:tcPr>
          <w:p w14:paraId="6A7BF7FD" w14:textId="77777777" w:rsidR="00CF32FF" w:rsidRPr="005D2AC1" w:rsidRDefault="00CF32FF" w:rsidP="006876CC">
            <w:pPr>
              <w:rPr>
                <w:rFonts w:ascii="Arial" w:hAnsi="Arial" w:cs="Arial"/>
              </w:rPr>
            </w:pPr>
            <w:r w:rsidRPr="005D2AC1">
              <w:rPr>
                <w:rFonts w:ascii="Arial" w:hAnsi="Arial" w:cs="Arial"/>
              </w:rPr>
              <w:t>30,000</w:t>
            </w:r>
          </w:p>
        </w:tc>
      </w:tr>
      <w:tr w:rsidR="00CF32FF" w:rsidRPr="005D2AC1" w14:paraId="2E936621" w14:textId="77777777" w:rsidTr="006876CC">
        <w:tc>
          <w:tcPr>
            <w:tcW w:w="5310" w:type="dxa"/>
          </w:tcPr>
          <w:p w14:paraId="73B469F3" w14:textId="77777777" w:rsidR="00CF32FF" w:rsidRPr="005D2AC1" w:rsidRDefault="00CF32FF" w:rsidP="006876CC">
            <w:pPr>
              <w:rPr>
                <w:rFonts w:ascii="Arial" w:hAnsi="Arial" w:cs="Arial"/>
              </w:rPr>
            </w:pPr>
            <w:r w:rsidRPr="005D2AC1">
              <w:rPr>
                <w:rFonts w:ascii="Arial" w:hAnsi="Arial" w:cs="Arial"/>
              </w:rPr>
              <w:t>Depreciation and amortization expenses</w:t>
            </w:r>
          </w:p>
        </w:tc>
        <w:tc>
          <w:tcPr>
            <w:tcW w:w="1728" w:type="dxa"/>
          </w:tcPr>
          <w:p w14:paraId="6B51721B" w14:textId="77777777" w:rsidR="00CF32FF" w:rsidRPr="005D2AC1" w:rsidRDefault="00CF32FF" w:rsidP="006876CC">
            <w:pPr>
              <w:rPr>
                <w:rFonts w:ascii="Arial" w:hAnsi="Arial" w:cs="Arial"/>
              </w:rPr>
            </w:pPr>
            <w:r w:rsidRPr="005D2AC1">
              <w:rPr>
                <w:rFonts w:ascii="Arial" w:hAnsi="Arial" w:cs="Arial"/>
              </w:rPr>
              <w:t>10,000</w:t>
            </w:r>
          </w:p>
        </w:tc>
      </w:tr>
      <w:tr w:rsidR="00CF32FF" w:rsidRPr="005D2AC1" w14:paraId="0ECDE091" w14:textId="77777777" w:rsidTr="006876CC">
        <w:tc>
          <w:tcPr>
            <w:tcW w:w="5310" w:type="dxa"/>
          </w:tcPr>
          <w:p w14:paraId="67C1BE40" w14:textId="77777777" w:rsidR="00CF32FF" w:rsidRPr="005D2AC1" w:rsidRDefault="00CF32FF" w:rsidP="006876CC">
            <w:pPr>
              <w:rPr>
                <w:rFonts w:ascii="Arial" w:hAnsi="Arial" w:cs="Arial"/>
              </w:rPr>
            </w:pPr>
            <w:r w:rsidRPr="005D2AC1">
              <w:rPr>
                <w:rFonts w:ascii="Arial" w:hAnsi="Arial" w:cs="Arial"/>
              </w:rPr>
              <w:t>Purchase of stock in trade</w:t>
            </w:r>
          </w:p>
        </w:tc>
        <w:tc>
          <w:tcPr>
            <w:tcW w:w="1728" w:type="dxa"/>
          </w:tcPr>
          <w:p w14:paraId="0EAC9B48" w14:textId="77777777" w:rsidR="00CF32FF" w:rsidRPr="005D2AC1" w:rsidRDefault="00CF32FF" w:rsidP="006876CC">
            <w:pPr>
              <w:rPr>
                <w:rFonts w:ascii="Arial" w:hAnsi="Arial" w:cs="Arial"/>
              </w:rPr>
            </w:pPr>
            <w:r w:rsidRPr="005D2AC1">
              <w:rPr>
                <w:rFonts w:ascii="Arial" w:hAnsi="Arial" w:cs="Arial"/>
              </w:rPr>
              <w:t>70,000</w:t>
            </w:r>
          </w:p>
        </w:tc>
      </w:tr>
      <w:tr w:rsidR="00CF32FF" w:rsidRPr="005D2AC1" w14:paraId="16E220B4" w14:textId="77777777" w:rsidTr="006876CC">
        <w:tc>
          <w:tcPr>
            <w:tcW w:w="5310" w:type="dxa"/>
          </w:tcPr>
          <w:p w14:paraId="0B2CD220" w14:textId="77777777" w:rsidR="00CF32FF" w:rsidRPr="005D2AC1" w:rsidRDefault="00CF32FF" w:rsidP="006876CC">
            <w:pPr>
              <w:rPr>
                <w:rFonts w:ascii="Arial" w:hAnsi="Arial" w:cs="Arial"/>
              </w:rPr>
            </w:pPr>
            <w:r w:rsidRPr="005D2AC1">
              <w:rPr>
                <w:rFonts w:ascii="Arial" w:hAnsi="Arial" w:cs="Arial"/>
              </w:rPr>
              <w:t>Opening stock</w:t>
            </w:r>
          </w:p>
        </w:tc>
        <w:tc>
          <w:tcPr>
            <w:tcW w:w="1728" w:type="dxa"/>
          </w:tcPr>
          <w:p w14:paraId="5185D8FC" w14:textId="77777777" w:rsidR="00CF32FF" w:rsidRPr="005D2AC1" w:rsidRDefault="00CF32FF" w:rsidP="006876CC">
            <w:pPr>
              <w:rPr>
                <w:rFonts w:ascii="Arial" w:hAnsi="Arial" w:cs="Arial"/>
              </w:rPr>
            </w:pPr>
            <w:r w:rsidRPr="005D2AC1">
              <w:rPr>
                <w:rFonts w:ascii="Arial" w:hAnsi="Arial" w:cs="Arial"/>
              </w:rPr>
              <w:t>40,000</w:t>
            </w:r>
          </w:p>
        </w:tc>
      </w:tr>
      <w:tr w:rsidR="00CF32FF" w:rsidRPr="005D2AC1" w14:paraId="1FE94D27" w14:textId="77777777" w:rsidTr="006876CC">
        <w:tc>
          <w:tcPr>
            <w:tcW w:w="5310" w:type="dxa"/>
          </w:tcPr>
          <w:p w14:paraId="7C0D551B" w14:textId="77777777" w:rsidR="00CF32FF" w:rsidRPr="005D2AC1" w:rsidRDefault="00CF32FF" w:rsidP="006876CC">
            <w:pPr>
              <w:rPr>
                <w:rFonts w:ascii="Arial" w:hAnsi="Arial" w:cs="Arial"/>
              </w:rPr>
            </w:pPr>
            <w:r w:rsidRPr="005D2AC1">
              <w:rPr>
                <w:rFonts w:ascii="Arial" w:hAnsi="Arial" w:cs="Arial"/>
              </w:rPr>
              <w:t xml:space="preserve">Sales </w:t>
            </w:r>
          </w:p>
        </w:tc>
        <w:tc>
          <w:tcPr>
            <w:tcW w:w="1728" w:type="dxa"/>
          </w:tcPr>
          <w:p w14:paraId="2686E419" w14:textId="77777777" w:rsidR="00CF32FF" w:rsidRPr="005D2AC1" w:rsidRDefault="00CF32FF" w:rsidP="006876CC">
            <w:pPr>
              <w:rPr>
                <w:rFonts w:ascii="Arial" w:hAnsi="Arial" w:cs="Arial"/>
              </w:rPr>
            </w:pPr>
            <w:r w:rsidRPr="005D2AC1">
              <w:rPr>
                <w:rFonts w:ascii="Arial" w:hAnsi="Arial" w:cs="Arial"/>
              </w:rPr>
              <w:t>8,00,000</w:t>
            </w:r>
          </w:p>
        </w:tc>
      </w:tr>
      <w:tr w:rsidR="00CF32FF" w:rsidRPr="005D2AC1" w14:paraId="32F3E63D" w14:textId="77777777" w:rsidTr="006876CC">
        <w:tc>
          <w:tcPr>
            <w:tcW w:w="5310" w:type="dxa"/>
          </w:tcPr>
          <w:p w14:paraId="5441A23D" w14:textId="77777777" w:rsidR="00CF32FF" w:rsidRPr="005D2AC1" w:rsidRDefault="00CF32FF" w:rsidP="006876CC">
            <w:pPr>
              <w:rPr>
                <w:rFonts w:ascii="Arial" w:hAnsi="Arial" w:cs="Arial"/>
              </w:rPr>
            </w:pPr>
            <w:r w:rsidRPr="005D2AC1">
              <w:rPr>
                <w:rFonts w:ascii="Arial" w:hAnsi="Arial" w:cs="Arial"/>
              </w:rPr>
              <w:t>Tax during the year</w:t>
            </w:r>
          </w:p>
        </w:tc>
        <w:tc>
          <w:tcPr>
            <w:tcW w:w="1728" w:type="dxa"/>
          </w:tcPr>
          <w:p w14:paraId="74F9EC87" w14:textId="77777777" w:rsidR="00CF32FF" w:rsidRPr="005D2AC1" w:rsidRDefault="00CF32FF" w:rsidP="006876CC">
            <w:pPr>
              <w:rPr>
                <w:rFonts w:ascii="Arial" w:hAnsi="Arial" w:cs="Arial"/>
              </w:rPr>
            </w:pPr>
            <w:r w:rsidRPr="005D2AC1">
              <w:rPr>
                <w:rFonts w:ascii="Arial" w:hAnsi="Arial" w:cs="Arial"/>
              </w:rPr>
              <w:t>50,000</w:t>
            </w:r>
          </w:p>
        </w:tc>
      </w:tr>
      <w:tr w:rsidR="00CF32FF" w:rsidRPr="005D2AC1" w14:paraId="3E5C29CE" w14:textId="77777777" w:rsidTr="006876CC">
        <w:tc>
          <w:tcPr>
            <w:tcW w:w="5310" w:type="dxa"/>
          </w:tcPr>
          <w:p w14:paraId="51D47AEA" w14:textId="77777777" w:rsidR="00CF32FF" w:rsidRPr="005D2AC1" w:rsidRDefault="00CF32FF" w:rsidP="006876CC">
            <w:pPr>
              <w:rPr>
                <w:rFonts w:ascii="Arial" w:hAnsi="Arial" w:cs="Arial"/>
              </w:rPr>
            </w:pPr>
            <w:r w:rsidRPr="005D2AC1">
              <w:rPr>
                <w:rFonts w:ascii="Arial" w:hAnsi="Arial" w:cs="Arial"/>
              </w:rPr>
              <w:t>Others income</w:t>
            </w:r>
          </w:p>
        </w:tc>
        <w:tc>
          <w:tcPr>
            <w:tcW w:w="1728" w:type="dxa"/>
          </w:tcPr>
          <w:p w14:paraId="5F7C4B28" w14:textId="77777777" w:rsidR="00CF32FF" w:rsidRPr="005D2AC1" w:rsidRDefault="00CF32FF" w:rsidP="006876CC">
            <w:pPr>
              <w:rPr>
                <w:rFonts w:ascii="Arial" w:hAnsi="Arial" w:cs="Arial"/>
              </w:rPr>
            </w:pPr>
            <w:r w:rsidRPr="005D2AC1">
              <w:rPr>
                <w:rFonts w:ascii="Arial" w:hAnsi="Arial" w:cs="Arial"/>
              </w:rPr>
              <w:t>20,000</w:t>
            </w:r>
          </w:p>
        </w:tc>
      </w:tr>
    </w:tbl>
    <w:p w14:paraId="70BC895E" w14:textId="77777777" w:rsidR="00CF32FF" w:rsidRPr="005D2AC1" w:rsidRDefault="00CF32FF" w:rsidP="00CF32FF">
      <w:pPr>
        <w:rPr>
          <w:rFonts w:ascii="Arial" w:hAnsi="Arial" w:cs="Arial"/>
        </w:rPr>
      </w:pPr>
    </w:p>
    <w:p w14:paraId="0BEECA92" w14:textId="77777777" w:rsidR="001F061F" w:rsidRPr="005D2AC1" w:rsidRDefault="006678EC" w:rsidP="00876D3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D2AC1">
        <w:rPr>
          <w:rFonts w:ascii="Arial" w:hAnsi="Arial" w:cs="Arial"/>
          <w:sz w:val="22"/>
          <w:szCs w:val="22"/>
        </w:rPr>
        <w:t>Differentiate between Perpetual and periodic Inventory system</w:t>
      </w:r>
    </w:p>
    <w:p w14:paraId="62DDFA69" w14:textId="77777777" w:rsidR="006678EC" w:rsidRPr="005D2AC1" w:rsidRDefault="006678EC" w:rsidP="00876D3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D2AC1">
        <w:rPr>
          <w:rFonts w:ascii="Arial" w:hAnsi="Arial" w:cs="Arial"/>
          <w:sz w:val="22"/>
          <w:szCs w:val="22"/>
        </w:rPr>
        <w:t xml:space="preserve">What is stock option? Write benefits of stock option.  </w:t>
      </w:r>
    </w:p>
    <w:p w14:paraId="78DC70E6" w14:textId="77777777" w:rsidR="00DE4552" w:rsidRPr="005D2AC1" w:rsidRDefault="006040FD" w:rsidP="00876D3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D2AC1">
        <w:rPr>
          <w:rFonts w:ascii="Arial" w:hAnsi="Arial" w:cs="Arial"/>
          <w:sz w:val="22"/>
          <w:szCs w:val="22"/>
        </w:rPr>
        <w:t xml:space="preserve">Explore the differences between depreciation, depletion and </w:t>
      </w:r>
      <w:proofErr w:type="gramStart"/>
      <w:r w:rsidRPr="005D2AC1">
        <w:rPr>
          <w:rFonts w:ascii="Arial" w:hAnsi="Arial" w:cs="Arial"/>
          <w:sz w:val="22"/>
          <w:szCs w:val="22"/>
        </w:rPr>
        <w:t>amortisation .</w:t>
      </w:r>
      <w:proofErr w:type="gramEnd"/>
    </w:p>
    <w:p w14:paraId="3BE410D4" w14:textId="77777777" w:rsidR="0023028F" w:rsidRPr="005D2AC1" w:rsidRDefault="0023028F" w:rsidP="00710741">
      <w:pPr>
        <w:pStyle w:val="ListParagraph"/>
        <w:ind w:left="786"/>
        <w:jc w:val="both"/>
        <w:rPr>
          <w:rFonts w:ascii="Arial" w:hAnsi="Arial" w:cs="Arial"/>
          <w:sz w:val="22"/>
          <w:szCs w:val="22"/>
        </w:rPr>
      </w:pPr>
    </w:p>
    <w:p w14:paraId="376676CC" w14:textId="77777777" w:rsidR="00703A54" w:rsidRPr="005D2AC1" w:rsidRDefault="00703A54" w:rsidP="00703A54">
      <w:pPr>
        <w:pStyle w:val="ListParagraph"/>
        <w:rPr>
          <w:rFonts w:ascii="Arial" w:hAnsi="Arial" w:cs="Arial"/>
          <w:sz w:val="22"/>
          <w:szCs w:val="22"/>
        </w:rPr>
      </w:pPr>
    </w:p>
    <w:p w14:paraId="70E84B85" w14:textId="77777777" w:rsidR="00350475" w:rsidRPr="009A4105" w:rsidRDefault="00350475" w:rsidP="0006405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C </w:t>
      </w:r>
    </w:p>
    <w:p w14:paraId="1AA61E3C" w14:textId="77777777" w:rsidR="0035047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 w:rsidR="0024780A">
        <w:rPr>
          <w:rFonts w:ascii="Arial" w:hAnsi="Arial" w:cs="Arial"/>
          <w:b/>
          <w:i/>
          <w:sz w:val="24"/>
          <w:szCs w:val="24"/>
        </w:rPr>
        <w:t>two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>(</w:t>
      </w:r>
      <w:r w:rsidR="00A063A9">
        <w:rPr>
          <w:rFonts w:ascii="Arial" w:hAnsi="Arial" w:cs="Arial"/>
          <w:b/>
          <w:sz w:val="24"/>
          <w:szCs w:val="24"/>
        </w:rPr>
        <w:t>2x10</w:t>
      </w:r>
      <w:r w:rsidR="007C132C">
        <w:rPr>
          <w:rFonts w:ascii="Arial" w:hAnsi="Arial" w:cs="Arial"/>
          <w:b/>
          <w:sz w:val="24"/>
          <w:szCs w:val="24"/>
        </w:rPr>
        <w:t xml:space="preserve"> = </w:t>
      </w:r>
      <w:r w:rsidR="0024780A">
        <w:rPr>
          <w:rFonts w:ascii="Arial" w:hAnsi="Arial" w:cs="Arial"/>
          <w:b/>
          <w:sz w:val="24"/>
          <w:szCs w:val="24"/>
        </w:rPr>
        <w:t>20</w:t>
      </w:r>
      <w:r w:rsidR="00DE3182">
        <w:rPr>
          <w:rFonts w:ascii="Arial" w:hAnsi="Arial" w:cs="Arial"/>
          <w:b/>
          <w:sz w:val="24"/>
          <w:szCs w:val="24"/>
        </w:rPr>
        <w:t xml:space="preserve">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71E2B371" w14:textId="77777777" w:rsidR="006678EC" w:rsidRPr="005D2AC1" w:rsidRDefault="006678EC" w:rsidP="006678E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5D2AC1">
        <w:rPr>
          <w:rFonts w:ascii="Arial" w:hAnsi="Arial" w:cs="Arial"/>
          <w:sz w:val="22"/>
          <w:szCs w:val="22"/>
        </w:rPr>
        <w:t>What is Fair Value? Enumerate the steps involved in Fair Value measurement.</w:t>
      </w:r>
    </w:p>
    <w:p w14:paraId="210AF97A" w14:textId="77777777" w:rsidR="006678EC" w:rsidRPr="005D2AC1" w:rsidRDefault="006678EC" w:rsidP="006678E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5D2AC1">
        <w:rPr>
          <w:rFonts w:ascii="Arial" w:hAnsi="Arial" w:cs="Arial"/>
          <w:sz w:val="22"/>
          <w:szCs w:val="22"/>
        </w:rPr>
        <w:t xml:space="preserve">Infra Ltd has furnished following information. </w:t>
      </w:r>
    </w:p>
    <w:p w14:paraId="3D1187E0" w14:textId="77777777" w:rsidR="006678EC" w:rsidRPr="005D2AC1" w:rsidRDefault="006678EC" w:rsidP="006678EC">
      <w:pPr>
        <w:pStyle w:val="ListParagraph"/>
        <w:rPr>
          <w:rFonts w:ascii="Arial" w:hAnsi="Arial" w:cs="Arial"/>
          <w:sz w:val="22"/>
          <w:szCs w:val="22"/>
        </w:rPr>
      </w:pPr>
      <w:r w:rsidRPr="005D2AC1">
        <w:rPr>
          <w:rFonts w:ascii="Arial" w:hAnsi="Arial" w:cs="Arial"/>
          <w:sz w:val="22"/>
          <w:szCs w:val="22"/>
        </w:rPr>
        <w:t xml:space="preserve">Opening inventory $10,000 </w:t>
      </w:r>
    </w:p>
    <w:p w14:paraId="64966BF2" w14:textId="77777777" w:rsidR="006678EC" w:rsidRPr="005D2AC1" w:rsidRDefault="006678EC" w:rsidP="006678EC">
      <w:pPr>
        <w:pStyle w:val="ListParagraph"/>
        <w:rPr>
          <w:rFonts w:ascii="Arial" w:hAnsi="Arial" w:cs="Arial"/>
          <w:sz w:val="22"/>
          <w:szCs w:val="22"/>
        </w:rPr>
      </w:pPr>
      <w:r w:rsidRPr="005D2AC1">
        <w:rPr>
          <w:rFonts w:ascii="Arial" w:hAnsi="Arial" w:cs="Arial"/>
          <w:sz w:val="22"/>
          <w:szCs w:val="22"/>
        </w:rPr>
        <w:t xml:space="preserve">Purchases during the year $45,500 </w:t>
      </w:r>
    </w:p>
    <w:p w14:paraId="79B81F5E" w14:textId="77777777" w:rsidR="006678EC" w:rsidRPr="005D2AC1" w:rsidRDefault="006678EC" w:rsidP="006678EC">
      <w:pPr>
        <w:pStyle w:val="ListParagraph"/>
        <w:rPr>
          <w:rFonts w:ascii="Arial" w:hAnsi="Arial" w:cs="Arial"/>
          <w:sz w:val="22"/>
          <w:szCs w:val="22"/>
        </w:rPr>
      </w:pPr>
      <w:r w:rsidRPr="005D2AC1">
        <w:rPr>
          <w:rFonts w:ascii="Arial" w:hAnsi="Arial" w:cs="Arial"/>
          <w:sz w:val="22"/>
          <w:szCs w:val="22"/>
        </w:rPr>
        <w:t>Purchase returns $1,200</w:t>
      </w:r>
    </w:p>
    <w:p w14:paraId="27984E0A" w14:textId="77777777" w:rsidR="006678EC" w:rsidRPr="005D2AC1" w:rsidRDefault="006678EC" w:rsidP="006678EC">
      <w:pPr>
        <w:pStyle w:val="ListParagraph"/>
        <w:rPr>
          <w:rFonts w:ascii="Arial" w:hAnsi="Arial" w:cs="Arial"/>
          <w:sz w:val="22"/>
          <w:szCs w:val="22"/>
        </w:rPr>
      </w:pPr>
      <w:r w:rsidRPr="005D2AC1">
        <w:rPr>
          <w:rFonts w:ascii="Arial" w:hAnsi="Arial" w:cs="Arial"/>
          <w:sz w:val="22"/>
          <w:szCs w:val="22"/>
        </w:rPr>
        <w:t xml:space="preserve"> Freight in $2,000 </w:t>
      </w:r>
    </w:p>
    <w:p w14:paraId="18F696E6" w14:textId="77777777" w:rsidR="006678EC" w:rsidRPr="005D2AC1" w:rsidRDefault="006678EC" w:rsidP="006678EC">
      <w:pPr>
        <w:pStyle w:val="ListParagraph"/>
        <w:rPr>
          <w:rFonts w:ascii="Arial" w:hAnsi="Arial" w:cs="Arial"/>
          <w:sz w:val="22"/>
          <w:szCs w:val="22"/>
        </w:rPr>
      </w:pPr>
      <w:r w:rsidRPr="005D2AC1">
        <w:rPr>
          <w:rFonts w:ascii="Arial" w:hAnsi="Arial" w:cs="Arial"/>
          <w:sz w:val="22"/>
          <w:szCs w:val="22"/>
        </w:rPr>
        <w:t xml:space="preserve">Ending inventory $7,500 </w:t>
      </w:r>
    </w:p>
    <w:p w14:paraId="4707B10C" w14:textId="77777777" w:rsidR="006678EC" w:rsidRPr="005D2AC1" w:rsidRDefault="006678EC" w:rsidP="006678EC">
      <w:pPr>
        <w:pStyle w:val="ListParagraph"/>
        <w:rPr>
          <w:rFonts w:ascii="Arial" w:hAnsi="Arial" w:cs="Arial"/>
          <w:sz w:val="22"/>
          <w:szCs w:val="22"/>
        </w:rPr>
      </w:pPr>
      <w:r w:rsidRPr="005D2AC1">
        <w:rPr>
          <w:rFonts w:ascii="Arial" w:hAnsi="Arial" w:cs="Arial"/>
          <w:sz w:val="22"/>
          <w:szCs w:val="22"/>
        </w:rPr>
        <w:t xml:space="preserve">Purchase discount claimed 2%. </w:t>
      </w:r>
    </w:p>
    <w:p w14:paraId="0D1FFBBE" w14:textId="77777777" w:rsidR="006678EC" w:rsidRPr="005D2AC1" w:rsidRDefault="006678EC" w:rsidP="006678EC">
      <w:pPr>
        <w:pStyle w:val="ListParagraph"/>
        <w:rPr>
          <w:rFonts w:ascii="Arial" w:hAnsi="Arial" w:cs="Arial"/>
          <w:sz w:val="22"/>
          <w:szCs w:val="22"/>
        </w:rPr>
      </w:pPr>
      <w:r w:rsidRPr="005D2AC1">
        <w:rPr>
          <w:rFonts w:ascii="Arial" w:hAnsi="Arial" w:cs="Arial"/>
          <w:sz w:val="22"/>
          <w:szCs w:val="22"/>
        </w:rPr>
        <w:t>Calculate COGS and Inventory Turnover ratio and inventory holding period.</w:t>
      </w:r>
    </w:p>
    <w:p w14:paraId="1F096E75" w14:textId="77777777" w:rsidR="00A063A9" w:rsidRPr="002A6689" w:rsidRDefault="007F4C76" w:rsidP="00683F6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A6689">
        <w:rPr>
          <w:rFonts w:ascii="Arial" w:hAnsi="Arial" w:cs="Arial"/>
          <w:sz w:val="22"/>
          <w:szCs w:val="22"/>
        </w:rPr>
        <w:t xml:space="preserve">What is Preference share capital? Explain various types of preference capital. </w:t>
      </w:r>
    </w:p>
    <w:p w14:paraId="47DF4E74" w14:textId="77777777" w:rsidR="007C132C" w:rsidRPr="000B2647" w:rsidRDefault="007C132C" w:rsidP="0024780A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b/>
        </w:rPr>
      </w:pPr>
    </w:p>
    <w:p w14:paraId="5CD18AB6" w14:textId="77777777" w:rsidR="00350475" w:rsidRPr="009A4105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>Section D</w:t>
      </w:r>
    </w:p>
    <w:p w14:paraId="6DC34866" w14:textId="77777777" w:rsidR="0035047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III. </w:t>
      </w:r>
      <w:r w:rsidR="0023028F">
        <w:rPr>
          <w:rFonts w:ascii="Arial" w:hAnsi="Arial" w:cs="Arial"/>
          <w:b/>
          <w:sz w:val="24"/>
          <w:szCs w:val="24"/>
        </w:rPr>
        <w:t>Answer the following</w:t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  <w:t>(</w:t>
      </w:r>
      <w:r w:rsidR="00A063A9">
        <w:rPr>
          <w:rFonts w:ascii="Arial" w:hAnsi="Arial" w:cs="Arial"/>
          <w:b/>
          <w:sz w:val="24"/>
          <w:szCs w:val="24"/>
        </w:rPr>
        <w:t>1x15=</w:t>
      </w:r>
      <w:r w:rsidR="00DE3182">
        <w:rPr>
          <w:rFonts w:ascii="Arial" w:hAnsi="Arial" w:cs="Arial"/>
          <w:b/>
          <w:sz w:val="24"/>
          <w:szCs w:val="24"/>
        </w:rPr>
        <w:t>15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77BD5A8D" w14:textId="77777777" w:rsidR="00683F6A" w:rsidRDefault="00683F6A" w:rsidP="00A063A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</w:p>
    <w:p w14:paraId="3647C9D6" w14:textId="77777777" w:rsidR="00683F6A" w:rsidRPr="005D2AC1" w:rsidRDefault="00683F6A" w:rsidP="00683F6A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5D2AC1">
        <w:rPr>
          <w:rFonts w:ascii="Arial" w:hAnsi="Arial" w:cs="Arial"/>
          <w:sz w:val="22"/>
          <w:szCs w:val="22"/>
        </w:rPr>
        <w:t xml:space="preserve">“Matching principle is part of the accrual accounting method”- Justify the statement. </w:t>
      </w:r>
      <w:r w:rsidR="00E55FA1" w:rsidRPr="005D2AC1">
        <w:rPr>
          <w:rFonts w:ascii="Arial" w:hAnsi="Arial" w:cs="Arial"/>
          <w:sz w:val="22"/>
          <w:szCs w:val="22"/>
        </w:rPr>
        <w:t>(10</w:t>
      </w:r>
      <w:r w:rsidR="00524172" w:rsidRPr="005D2AC1">
        <w:rPr>
          <w:rFonts w:ascii="Arial" w:hAnsi="Arial" w:cs="Arial"/>
          <w:sz w:val="22"/>
          <w:szCs w:val="22"/>
        </w:rPr>
        <w:t xml:space="preserve"> marks)</w:t>
      </w:r>
    </w:p>
    <w:p w14:paraId="7B16DEE5" w14:textId="3D228F71" w:rsidR="00524172" w:rsidRPr="005D2AC1" w:rsidRDefault="00524172" w:rsidP="00524172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5D2AC1">
        <w:rPr>
          <w:rFonts w:ascii="Arial" w:hAnsi="Arial" w:cs="Arial"/>
          <w:sz w:val="22"/>
          <w:szCs w:val="22"/>
        </w:rPr>
        <w:t>The Cuba Inc. bond with face value $1</w:t>
      </w:r>
      <w:r w:rsidR="00876D33">
        <w:rPr>
          <w:rFonts w:ascii="Arial" w:hAnsi="Arial" w:cs="Arial"/>
          <w:sz w:val="22"/>
          <w:szCs w:val="22"/>
        </w:rPr>
        <w:t>,</w:t>
      </w:r>
      <w:r w:rsidRPr="005D2AC1">
        <w:rPr>
          <w:rFonts w:ascii="Arial" w:hAnsi="Arial" w:cs="Arial"/>
          <w:sz w:val="22"/>
          <w:szCs w:val="22"/>
        </w:rPr>
        <w:t>000 carrying annual coupon rate of 12%. The bond will mature in 9 years. Required rate of return for such an investment is 15% annually. How much is the bond worth now?(</w:t>
      </w:r>
      <w:r w:rsidR="00E55FA1" w:rsidRPr="005D2AC1">
        <w:rPr>
          <w:rFonts w:ascii="Arial" w:hAnsi="Arial" w:cs="Arial"/>
          <w:sz w:val="22"/>
          <w:szCs w:val="22"/>
        </w:rPr>
        <w:t>5</w:t>
      </w:r>
      <w:r w:rsidRPr="005D2AC1">
        <w:rPr>
          <w:rFonts w:ascii="Arial" w:hAnsi="Arial" w:cs="Arial"/>
          <w:sz w:val="22"/>
          <w:szCs w:val="22"/>
        </w:rPr>
        <w:t xml:space="preserve"> marks)</w:t>
      </w:r>
    </w:p>
    <w:tbl>
      <w:tblPr>
        <w:tblStyle w:val="TableGrid"/>
        <w:tblW w:w="7692" w:type="dxa"/>
        <w:tblInd w:w="786" w:type="dxa"/>
        <w:tblLook w:val="04A0" w:firstRow="1" w:lastRow="0" w:firstColumn="1" w:lastColumn="0" w:noHBand="0" w:noVBand="1"/>
      </w:tblPr>
      <w:tblGrid>
        <w:gridCol w:w="2179"/>
        <w:gridCol w:w="2134"/>
        <w:gridCol w:w="3379"/>
      </w:tblGrid>
      <w:tr w:rsidR="00524172" w:rsidRPr="005D2AC1" w14:paraId="6E40F40A" w14:textId="77777777" w:rsidTr="006876CC">
        <w:trPr>
          <w:trHeight w:val="368"/>
        </w:trPr>
        <w:tc>
          <w:tcPr>
            <w:tcW w:w="2179" w:type="dxa"/>
          </w:tcPr>
          <w:p w14:paraId="3771F453" w14:textId="77777777" w:rsidR="00524172" w:rsidRPr="005D2AC1" w:rsidRDefault="00524172" w:rsidP="006876C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D2AC1">
              <w:rPr>
                <w:rFonts w:ascii="Arial" w:hAnsi="Arial" w:cs="Arial"/>
                <w:sz w:val="22"/>
                <w:szCs w:val="22"/>
              </w:rPr>
              <w:t>Year</w:t>
            </w:r>
            <w:r w:rsidR="00262C02" w:rsidRPr="005D2A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2AC1">
              <w:rPr>
                <w:rFonts w:ascii="Arial" w:hAnsi="Arial" w:cs="Arial"/>
                <w:sz w:val="22"/>
                <w:szCs w:val="22"/>
              </w:rPr>
              <w:t>&amp;</w:t>
            </w:r>
            <w:r w:rsidR="00262C02" w:rsidRPr="005D2A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2AC1">
              <w:rPr>
                <w:rFonts w:ascii="Arial" w:hAnsi="Arial" w:cs="Arial"/>
                <w:sz w:val="22"/>
                <w:szCs w:val="22"/>
              </w:rPr>
              <w:t>rate</w:t>
            </w:r>
          </w:p>
        </w:tc>
        <w:tc>
          <w:tcPr>
            <w:tcW w:w="2134" w:type="dxa"/>
          </w:tcPr>
          <w:p w14:paraId="29B6D4D1" w14:textId="77777777" w:rsidR="00524172" w:rsidRPr="005D2AC1" w:rsidRDefault="00524172" w:rsidP="006876C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D2AC1">
              <w:rPr>
                <w:rFonts w:ascii="Arial" w:hAnsi="Arial" w:cs="Arial"/>
                <w:sz w:val="22"/>
                <w:szCs w:val="22"/>
              </w:rPr>
              <w:t>PVF</w:t>
            </w:r>
          </w:p>
        </w:tc>
        <w:tc>
          <w:tcPr>
            <w:tcW w:w="3379" w:type="dxa"/>
          </w:tcPr>
          <w:p w14:paraId="660F2666" w14:textId="77777777" w:rsidR="00524172" w:rsidRPr="005D2AC1" w:rsidRDefault="00524172" w:rsidP="006876C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D2AC1">
              <w:rPr>
                <w:rFonts w:ascii="Arial" w:hAnsi="Arial" w:cs="Arial"/>
                <w:sz w:val="22"/>
                <w:szCs w:val="22"/>
              </w:rPr>
              <w:t>PVFA</w:t>
            </w:r>
          </w:p>
        </w:tc>
      </w:tr>
      <w:tr w:rsidR="00524172" w:rsidRPr="005D2AC1" w14:paraId="61C87227" w14:textId="77777777" w:rsidTr="006876CC">
        <w:trPr>
          <w:trHeight w:val="377"/>
        </w:trPr>
        <w:tc>
          <w:tcPr>
            <w:tcW w:w="2179" w:type="dxa"/>
          </w:tcPr>
          <w:p w14:paraId="4CDF0D6E" w14:textId="77777777" w:rsidR="00524172" w:rsidRPr="005D2AC1" w:rsidRDefault="00262C02" w:rsidP="006876C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D2AC1">
              <w:rPr>
                <w:rFonts w:ascii="Arial" w:hAnsi="Arial" w:cs="Arial"/>
                <w:sz w:val="22"/>
                <w:szCs w:val="22"/>
              </w:rPr>
              <w:t>9 years, 12</w:t>
            </w:r>
            <w:r w:rsidR="00524172" w:rsidRPr="005D2AC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134" w:type="dxa"/>
          </w:tcPr>
          <w:p w14:paraId="24132116" w14:textId="77777777" w:rsidR="00524172" w:rsidRPr="005D2AC1" w:rsidRDefault="00524172" w:rsidP="006876C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D2AC1">
              <w:rPr>
                <w:rFonts w:ascii="Arial" w:hAnsi="Arial" w:cs="Arial"/>
                <w:sz w:val="22"/>
                <w:szCs w:val="22"/>
              </w:rPr>
              <w:t>0.</w:t>
            </w:r>
            <w:r w:rsidR="00262C02" w:rsidRPr="005D2AC1">
              <w:rPr>
                <w:rFonts w:ascii="Arial" w:hAnsi="Arial" w:cs="Arial"/>
                <w:sz w:val="22"/>
                <w:szCs w:val="22"/>
              </w:rPr>
              <w:t>3606</w:t>
            </w:r>
          </w:p>
        </w:tc>
        <w:tc>
          <w:tcPr>
            <w:tcW w:w="3379" w:type="dxa"/>
          </w:tcPr>
          <w:p w14:paraId="0CE90098" w14:textId="77777777" w:rsidR="00524172" w:rsidRPr="005D2AC1" w:rsidRDefault="00262C02" w:rsidP="006876C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D2AC1">
              <w:rPr>
                <w:rFonts w:ascii="Arial" w:hAnsi="Arial" w:cs="Arial"/>
                <w:sz w:val="22"/>
                <w:szCs w:val="22"/>
              </w:rPr>
              <w:t>5.328</w:t>
            </w:r>
          </w:p>
        </w:tc>
      </w:tr>
      <w:tr w:rsidR="00524172" w:rsidRPr="005D2AC1" w14:paraId="09FE2FF5" w14:textId="77777777" w:rsidTr="006876CC">
        <w:trPr>
          <w:trHeight w:val="120"/>
        </w:trPr>
        <w:tc>
          <w:tcPr>
            <w:tcW w:w="2179" w:type="dxa"/>
          </w:tcPr>
          <w:p w14:paraId="61D01F14" w14:textId="77777777" w:rsidR="00524172" w:rsidRPr="005D2AC1" w:rsidRDefault="00262C02" w:rsidP="006876C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D2AC1">
              <w:rPr>
                <w:rFonts w:ascii="Arial" w:hAnsi="Arial" w:cs="Arial"/>
                <w:sz w:val="22"/>
                <w:szCs w:val="22"/>
              </w:rPr>
              <w:t xml:space="preserve">9 </w:t>
            </w:r>
            <w:r w:rsidR="00524172" w:rsidRPr="005D2AC1">
              <w:rPr>
                <w:rFonts w:ascii="Arial" w:hAnsi="Arial" w:cs="Arial"/>
                <w:sz w:val="22"/>
                <w:szCs w:val="22"/>
              </w:rPr>
              <w:t>years, 1</w:t>
            </w:r>
            <w:r w:rsidRPr="005D2AC1">
              <w:rPr>
                <w:rFonts w:ascii="Arial" w:hAnsi="Arial" w:cs="Arial"/>
                <w:sz w:val="22"/>
                <w:szCs w:val="22"/>
              </w:rPr>
              <w:t>5</w:t>
            </w:r>
            <w:r w:rsidR="00524172" w:rsidRPr="005D2AC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134" w:type="dxa"/>
          </w:tcPr>
          <w:p w14:paraId="0845251A" w14:textId="77777777" w:rsidR="00524172" w:rsidRPr="005D2AC1" w:rsidRDefault="00262C02" w:rsidP="006876C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D2AC1">
              <w:rPr>
                <w:rFonts w:ascii="Arial" w:hAnsi="Arial" w:cs="Arial"/>
                <w:sz w:val="22"/>
                <w:szCs w:val="22"/>
              </w:rPr>
              <w:t>0.2843</w:t>
            </w:r>
          </w:p>
        </w:tc>
        <w:tc>
          <w:tcPr>
            <w:tcW w:w="3379" w:type="dxa"/>
          </w:tcPr>
          <w:p w14:paraId="5FACF9F6" w14:textId="77777777" w:rsidR="00524172" w:rsidRPr="005D2AC1" w:rsidRDefault="00262C02" w:rsidP="006876C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D2AC1">
              <w:rPr>
                <w:rFonts w:ascii="Arial" w:hAnsi="Arial" w:cs="Arial"/>
                <w:sz w:val="22"/>
                <w:szCs w:val="22"/>
              </w:rPr>
              <w:t>4.7716</w:t>
            </w:r>
          </w:p>
        </w:tc>
      </w:tr>
    </w:tbl>
    <w:p w14:paraId="77827875" w14:textId="77777777" w:rsidR="00524172" w:rsidRPr="005D2AC1" w:rsidRDefault="00524172" w:rsidP="00524172">
      <w:pPr>
        <w:pStyle w:val="ListParagraph"/>
        <w:spacing w:line="360" w:lineRule="auto"/>
        <w:ind w:left="1146"/>
        <w:rPr>
          <w:rFonts w:ascii="Arial" w:hAnsi="Arial" w:cs="Arial"/>
          <w:sz w:val="22"/>
          <w:szCs w:val="22"/>
        </w:rPr>
      </w:pPr>
    </w:p>
    <w:p w14:paraId="63541205" w14:textId="77777777" w:rsidR="00683F6A" w:rsidRPr="005D2AC1" w:rsidRDefault="00683F6A" w:rsidP="00524172">
      <w:pPr>
        <w:pStyle w:val="ListParagraph"/>
        <w:spacing w:line="360" w:lineRule="auto"/>
        <w:ind w:left="1146"/>
        <w:rPr>
          <w:rFonts w:ascii="Arial" w:hAnsi="Arial" w:cs="Arial"/>
          <w:sz w:val="22"/>
          <w:szCs w:val="22"/>
        </w:rPr>
      </w:pPr>
    </w:p>
    <w:p w14:paraId="2B442ADA" w14:textId="77777777" w:rsidR="00A063A9" w:rsidRPr="005D2AC1" w:rsidRDefault="00A063A9" w:rsidP="00683F6A">
      <w:pPr>
        <w:pStyle w:val="ListParagraph"/>
        <w:ind w:left="786"/>
        <w:rPr>
          <w:rFonts w:ascii="Arial" w:hAnsi="Arial" w:cs="Arial"/>
          <w:b/>
          <w:sz w:val="22"/>
          <w:szCs w:val="22"/>
        </w:rPr>
      </w:pPr>
    </w:p>
    <w:p w14:paraId="712CA949" w14:textId="77777777" w:rsidR="00704D42" w:rsidRPr="005D2AC1" w:rsidRDefault="00704D42" w:rsidP="00A063A9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</w:p>
    <w:sectPr w:rsidR="00704D42" w:rsidRPr="005D2AC1" w:rsidSect="00350475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1025"/>
    <w:multiLevelType w:val="hybridMultilevel"/>
    <w:tmpl w:val="1D20A42C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96A7E"/>
    <w:multiLevelType w:val="hybridMultilevel"/>
    <w:tmpl w:val="670A4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97DA2"/>
    <w:multiLevelType w:val="hybridMultilevel"/>
    <w:tmpl w:val="221C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A7123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636C3B"/>
    <w:multiLevelType w:val="hybridMultilevel"/>
    <w:tmpl w:val="8F16B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35D79"/>
    <w:multiLevelType w:val="hybridMultilevel"/>
    <w:tmpl w:val="22487B88"/>
    <w:lvl w:ilvl="0" w:tplc="8A181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03F7A"/>
    <w:multiLevelType w:val="hybridMultilevel"/>
    <w:tmpl w:val="BCC452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B45691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67DB6"/>
    <w:multiLevelType w:val="multilevel"/>
    <w:tmpl w:val="805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D7F3C"/>
    <w:multiLevelType w:val="hybridMultilevel"/>
    <w:tmpl w:val="64ACBA5C"/>
    <w:lvl w:ilvl="0" w:tplc="AD8C742E">
      <w:start w:val="1"/>
      <w:numFmt w:val="lowerLetter"/>
      <w:lvlText w:val="%1."/>
      <w:lvlJc w:val="left"/>
      <w:pPr>
        <w:ind w:left="1146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C3775A6"/>
    <w:multiLevelType w:val="hybridMultilevel"/>
    <w:tmpl w:val="64B4E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A137F1"/>
    <w:multiLevelType w:val="hybridMultilevel"/>
    <w:tmpl w:val="B63A5AC0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E148A"/>
    <w:multiLevelType w:val="hybridMultilevel"/>
    <w:tmpl w:val="58F2C758"/>
    <w:lvl w:ilvl="0" w:tplc="D30C08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12"/>
  </w:num>
  <w:num w:numId="6">
    <w:abstractNumId w:val="4"/>
  </w:num>
  <w:num w:numId="7">
    <w:abstractNumId w:val="11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F17E8"/>
    <w:rsid w:val="0002332E"/>
    <w:rsid w:val="00054AE3"/>
    <w:rsid w:val="00064055"/>
    <w:rsid w:val="00083703"/>
    <w:rsid w:val="000A3028"/>
    <w:rsid w:val="000B2647"/>
    <w:rsid w:val="00101D5A"/>
    <w:rsid w:val="001303C1"/>
    <w:rsid w:val="001F061F"/>
    <w:rsid w:val="0023028F"/>
    <w:rsid w:val="0024031D"/>
    <w:rsid w:val="0024780A"/>
    <w:rsid w:val="00262C02"/>
    <w:rsid w:val="002748DF"/>
    <w:rsid w:val="00281E81"/>
    <w:rsid w:val="002A6689"/>
    <w:rsid w:val="002D780F"/>
    <w:rsid w:val="003417B1"/>
    <w:rsid w:val="00350475"/>
    <w:rsid w:val="00366212"/>
    <w:rsid w:val="00446155"/>
    <w:rsid w:val="004E3706"/>
    <w:rsid w:val="004E3A90"/>
    <w:rsid w:val="00524172"/>
    <w:rsid w:val="00547E47"/>
    <w:rsid w:val="005C3CB3"/>
    <w:rsid w:val="005D2AC1"/>
    <w:rsid w:val="005E20FF"/>
    <w:rsid w:val="006040FD"/>
    <w:rsid w:val="00624DC5"/>
    <w:rsid w:val="006678EC"/>
    <w:rsid w:val="006779CC"/>
    <w:rsid w:val="00683F6A"/>
    <w:rsid w:val="00697D97"/>
    <w:rsid w:val="00703A54"/>
    <w:rsid w:val="00704D42"/>
    <w:rsid w:val="00710741"/>
    <w:rsid w:val="0071115E"/>
    <w:rsid w:val="0074034B"/>
    <w:rsid w:val="0074111A"/>
    <w:rsid w:val="0079711C"/>
    <w:rsid w:val="007C132C"/>
    <w:rsid w:val="007F4C76"/>
    <w:rsid w:val="008260A1"/>
    <w:rsid w:val="00835AF4"/>
    <w:rsid w:val="00876D33"/>
    <w:rsid w:val="00890CBA"/>
    <w:rsid w:val="00910583"/>
    <w:rsid w:val="009748CE"/>
    <w:rsid w:val="00982033"/>
    <w:rsid w:val="00991617"/>
    <w:rsid w:val="009C4E4E"/>
    <w:rsid w:val="009D0ADF"/>
    <w:rsid w:val="00A063A9"/>
    <w:rsid w:val="00A515F8"/>
    <w:rsid w:val="00A85CD9"/>
    <w:rsid w:val="00A93889"/>
    <w:rsid w:val="00AD646B"/>
    <w:rsid w:val="00C068A4"/>
    <w:rsid w:val="00C36820"/>
    <w:rsid w:val="00C45CD2"/>
    <w:rsid w:val="00C769C8"/>
    <w:rsid w:val="00C83278"/>
    <w:rsid w:val="00CB458E"/>
    <w:rsid w:val="00CE4F55"/>
    <w:rsid w:val="00CF32FF"/>
    <w:rsid w:val="00D46190"/>
    <w:rsid w:val="00D75945"/>
    <w:rsid w:val="00D7694A"/>
    <w:rsid w:val="00DE3182"/>
    <w:rsid w:val="00DE4552"/>
    <w:rsid w:val="00E55FA1"/>
    <w:rsid w:val="00EA1946"/>
    <w:rsid w:val="00F03188"/>
    <w:rsid w:val="00F133F2"/>
    <w:rsid w:val="00F7636E"/>
    <w:rsid w:val="00F95EAB"/>
    <w:rsid w:val="00FB0C2C"/>
    <w:rsid w:val="00FD6802"/>
    <w:rsid w:val="00FF1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1810AA"/>
  <w15:docId w15:val="{496AF01D-E30B-4FE3-88FF-8E926BEC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7E8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17E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E8"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350475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835AF4"/>
    <w:rPr>
      <w:color w:val="0000FF"/>
      <w:u w:val="single"/>
    </w:rPr>
  </w:style>
  <w:style w:type="table" w:styleId="TableGrid">
    <w:name w:val="Table Grid"/>
    <w:basedOn w:val="TableNormal"/>
    <w:uiPriority w:val="39"/>
    <w:rsid w:val="0070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Amita Priyadarshini</dc:creator>
  <cp:lastModifiedBy>LIBDL-13</cp:lastModifiedBy>
  <cp:revision>16</cp:revision>
  <dcterms:created xsi:type="dcterms:W3CDTF">2022-05-27T05:08:00Z</dcterms:created>
  <dcterms:modified xsi:type="dcterms:W3CDTF">2022-08-19T04:44:00Z</dcterms:modified>
</cp:coreProperties>
</file>