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F72D" w14:textId="77777777" w:rsidR="00FF17E8" w:rsidRPr="002B1B3F" w:rsidRDefault="00FF17E8" w:rsidP="00FF17E8">
      <w:pPr>
        <w:tabs>
          <w:tab w:val="left" w:pos="1985"/>
          <w:tab w:val="left" w:pos="4253"/>
        </w:tabs>
        <w:ind w:left="360" w:right="-330"/>
        <w:jc w:val="both"/>
        <w:rPr>
          <w:rFonts w:ascii="Book Antiqua" w:hAnsi="Book Antiqua"/>
          <w:sz w:val="24"/>
          <w:szCs w:val="24"/>
        </w:rPr>
      </w:pPr>
    </w:p>
    <w:p w14:paraId="76564F5D" w14:textId="77777777" w:rsidR="00FF17E8" w:rsidRPr="00143389" w:rsidRDefault="00FF17E8" w:rsidP="00FF17E8">
      <w:pPr>
        <w:rPr>
          <w:rFonts w:ascii="Arial" w:hAnsi="Arial" w:cs="Arial"/>
          <w:b/>
          <w:bCs/>
        </w:rPr>
      </w:pPr>
      <w:r>
        <w:rPr>
          <w:noProof/>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NekogDfAAAACgEAAA8AAABkcnMvZG93bnJldi54bWxMj81OwzAQhO9IvIO1SFwQ&#10;tWnANCFOhZBAcIOC4OrG2yTCP8F20/D2LCc47syn2Zl6PTvLJoxpCF7BxUIAQ98GM/hOwdvr/fkK&#10;WMraG22DRwXfmGDdHB/VujLh4F9w2uSOUYhPlVbQ5zxWnKe2R6fTIozoyduF6HSmM3bcRH2gcGf5&#10;UgjJnR48fej1iHc9tp+bvVOwunycPtJT8fzeyp0t89n19PAVlTo9mW9vgGWc8x8Mv/WpOjTUaRv2&#10;3iRmFUixvCKUDFkCI6AsCxq3JaGQAnhT8/8Tmh8AAAD//wMAUEsBAi0AFAAGAAgAAAAhALaDOJL+&#10;AAAA4QEAABMAAAAAAAAAAAAAAAAAAAAAAFtDb250ZW50X1R5cGVzXS54bWxQSwECLQAUAAYACAAA&#10;ACEAOP0h/9YAAACUAQAACwAAAAAAAAAAAAAAAAAvAQAAX3JlbHMvLnJlbHNQSwECLQAUAAYACAAA&#10;ACEAShL/YRYCAAArBAAADgAAAAAAAAAAAAAAAAAuAgAAZHJzL2Uyb0RvYy54bWxQSwECLQAUAAYA&#10;CAAAACEA16SiAN8AAAAKAQAADwAAAAAAAAAAAAAAAABwBAAAZHJzL2Rvd25yZXYueG1sUEsFBgAA&#10;AAAEAAQA8wAAAHwFAAAAAA==&#10;">
                <v:textbo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v:textbox>
              </v:shape>
            </w:pict>
          </mc:Fallback>
        </mc:AlternateContent>
      </w:r>
      <w:r>
        <w:rPr>
          <w:rFonts w:ascii="Arial" w:hAnsi="Arial" w:cs="Arial"/>
          <w:b/>
          <w:noProof/>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682F90B4" w14:textId="77777777" w:rsidR="00FF17E8" w:rsidRDefault="00FF17E8" w:rsidP="00FF17E8">
      <w:pPr>
        <w:spacing w:after="0"/>
        <w:jc w:val="center"/>
        <w:rPr>
          <w:rFonts w:ascii="Arial" w:hAnsi="Arial" w:cs="Arial"/>
          <w:b/>
          <w:bCs/>
        </w:rPr>
      </w:pPr>
      <w:r>
        <w:rPr>
          <w:rFonts w:ascii="Arial" w:hAnsi="Arial" w:cs="Arial"/>
          <w:b/>
          <w:bCs/>
        </w:rPr>
        <w:t>ST. JOSEPH’S COLLEGE (AUTONOMOUS), BANGALORE-27</w:t>
      </w:r>
    </w:p>
    <w:p w14:paraId="03CF3537" w14:textId="53C054E1" w:rsidR="00FF17E8" w:rsidRPr="00552716" w:rsidRDefault="00F61CE0" w:rsidP="00FF17E8">
      <w:pPr>
        <w:spacing w:after="0"/>
        <w:contextualSpacing/>
        <w:jc w:val="center"/>
        <w:rPr>
          <w:rFonts w:ascii="Arial" w:hAnsi="Arial" w:cs="Arial"/>
          <w:b/>
        </w:rPr>
      </w:pPr>
      <w:r>
        <w:rPr>
          <w:rFonts w:ascii="Arial" w:hAnsi="Arial" w:cs="Arial"/>
          <w:b/>
        </w:rPr>
        <w:t>BBA/BBASF</w:t>
      </w:r>
      <w:r w:rsidR="00FF17E8" w:rsidRPr="00552716">
        <w:rPr>
          <w:rFonts w:ascii="Arial" w:hAnsi="Arial" w:cs="Arial"/>
          <w:b/>
        </w:rPr>
        <w:t xml:space="preserve"> – </w:t>
      </w:r>
      <w:r w:rsidR="00F37B71">
        <w:rPr>
          <w:rFonts w:ascii="Arial" w:hAnsi="Arial" w:cs="Arial"/>
          <w:b/>
        </w:rPr>
        <w:t>V</w:t>
      </w:r>
      <w:r w:rsidR="00D7694A">
        <w:rPr>
          <w:rFonts w:ascii="Arial" w:hAnsi="Arial" w:cs="Arial"/>
          <w:b/>
        </w:rPr>
        <w:t>I</w:t>
      </w:r>
      <w:r w:rsidR="00FF17E8" w:rsidRPr="00552716">
        <w:rPr>
          <w:rFonts w:ascii="Arial" w:hAnsi="Arial" w:cs="Arial"/>
          <w:b/>
        </w:rPr>
        <w:t xml:space="preserve"> SEMESTER</w:t>
      </w:r>
    </w:p>
    <w:p w14:paraId="7E838C06" w14:textId="77777777" w:rsidR="009A325A" w:rsidRDefault="009A325A" w:rsidP="009A325A">
      <w:pPr>
        <w:spacing w:after="0"/>
        <w:jc w:val="center"/>
        <w:rPr>
          <w:rFonts w:ascii="Arial" w:hAnsi="Arial" w:cs="Arial"/>
          <w:b/>
          <w:bCs/>
        </w:rPr>
      </w:pPr>
      <w:r w:rsidRPr="00276A2F">
        <w:rPr>
          <w:rFonts w:ascii="Arial" w:hAnsi="Arial" w:cs="Arial"/>
          <w:b/>
          <w:bCs/>
        </w:rPr>
        <w:t xml:space="preserve">SEMESTER EXAMINATION: </w:t>
      </w:r>
      <w:r>
        <w:rPr>
          <w:rFonts w:ascii="Arial" w:hAnsi="Arial" w:cs="Arial"/>
          <w:b/>
          <w:bCs/>
        </w:rPr>
        <w:t>APRIL</w:t>
      </w:r>
      <w:r w:rsidRPr="00276A2F">
        <w:rPr>
          <w:rFonts w:ascii="Arial" w:hAnsi="Arial" w:cs="Arial"/>
          <w:b/>
          <w:bCs/>
        </w:rPr>
        <w:t xml:space="preserve"> 2022</w:t>
      </w:r>
    </w:p>
    <w:p w14:paraId="179FCE13" w14:textId="77777777" w:rsidR="009A325A" w:rsidRPr="00276A2F" w:rsidRDefault="009A325A" w:rsidP="009A325A">
      <w:pPr>
        <w:spacing w:after="0"/>
        <w:jc w:val="center"/>
        <w:rPr>
          <w:rFonts w:ascii="Arial" w:hAnsi="Arial" w:cs="Arial"/>
          <w:b/>
          <w:bCs/>
        </w:rPr>
      </w:pPr>
      <w:r>
        <w:rPr>
          <w:rFonts w:ascii="Arial" w:hAnsi="Arial" w:cs="Arial"/>
          <w:b/>
          <w:bCs/>
        </w:rPr>
        <w:t>(Examination conducted in July-August 2022)</w:t>
      </w:r>
    </w:p>
    <w:p w14:paraId="68B1672C" w14:textId="65968B9F" w:rsidR="009A325A" w:rsidRPr="00276A2F" w:rsidRDefault="009A325A" w:rsidP="009A325A">
      <w:pPr>
        <w:spacing w:line="240" w:lineRule="auto"/>
        <w:jc w:val="center"/>
        <w:rPr>
          <w:rFonts w:ascii="Arial" w:hAnsi="Arial" w:cs="Arial"/>
          <w:b/>
          <w:sz w:val="24"/>
          <w:szCs w:val="24"/>
          <w:u w:val="single"/>
        </w:rPr>
      </w:pPr>
      <w:bookmarkStart w:id="0" w:name="_GoBack"/>
      <w:r w:rsidRPr="00276A2F">
        <w:rPr>
          <w:rFonts w:ascii="Arial" w:hAnsi="Arial" w:cs="Arial"/>
          <w:b/>
          <w:sz w:val="24"/>
          <w:szCs w:val="24"/>
          <w:u w:val="single"/>
        </w:rPr>
        <w:t>BBA</w:t>
      </w:r>
      <w:r w:rsidR="005F56FA">
        <w:rPr>
          <w:rFonts w:ascii="Arial" w:hAnsi="Arial" w:cs="Arial"/>
          <w:b/>
          <w:sz w:val="24"/>
          <w:szCs w:val="24"/>
          <w:u w:val="single"/>
        </w:rPr>
        <w:t xml:space="preserve"> </w:t>
      </w:r>
      <w:r w:rsidRPr="00276A2F">
        <w:rPr>
          <w:rFonts w:ascii="Arial" w:hAnsi="Arial" w:cs="Arial"/>
          <w:b/>
          <w:sz w:val="24"/>
          <w:szCs w:val="24"/>
          <w:u w:val="single"/>
        </w:rPr>
        <w:t>DEH</w:t>
      </w:r>
      <w:r w:rsidR="005F56FA">
        <w:rPr>
          <w:rFonts w:ascii="Arial" w:hAnsi="Arial" w:cs="Arial"/>
          <w:b/>
          <w:sz w:val="24"/>
          <w:szCs w:val="24"/>
          <w:u w:val="single"/>
        </w:rPr>
        <w:t xml:space="preserve"> 6619 -</w:t>
      </w:r>
      <w:r w:rsidRPr="00276A2F">
        <w:rPr>
          <w:rFonts w:ascii="Arial" w:hAnsi="Arial" w:cs="Arial"/>
          <w:b/>
          <w:sz w:val="24"/>
          <w:szCs w:val="24"/>
          <w:u w:val="single"/>
        </w:rPr>
        <w:t xml:space="preserve"> </w:t>
      </w:r>
      <w:r w:rsidR="005F56FA" w:rsidRPr="00276A2F">
        <w:rPr>
          <w:rFonts w:ascii="Arial" w:hAnsi="Arial" w:cs="Arial"/>
          <w:b/>
          <w:sz w:val="24"/>
          <w:szCs w:val="24"/>
          <w:u w:val="single"/>
        </w:rPr>
        <w:t>Labour Laws</w:t>
      </w:r>
      <w:bookmarkEnd w:id="0"/>
    </w:p>
    <w:p w14:paraId="21EB346B" w14:textId="77777777" w:rsidR="00FF17E8" w:rsidRDefault="00FF17E8" w:rsidP="009A325A">
      <w:pPr>
        <w:pStyle w:val="Title"/>
        <w:jc w:val="left"/>
        <w:outlineLvl w:val="0"/>
        <w:rPr>
          <w:rFonts w:ascii="Arial" w:hAnsi="Arial" w:cs="Arial"/>
        </w:rPr>
      </w:pPr>
    </w:p>
    <w:p w14:paraId="5746B76C" w14:textId="22E93C03"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sidR="0023028F">
        <w:rPr>
          <w:rFonts w:ascii="Arial" w:hAnsi="Arial" w:cs="Arial"/>
        </w:rPr>
        <w:t xml:space="preserve"> 2</w:t>
      </w:r>
      <w:r>
        <w:rPr>
          <w:rFonts w:ascii="Arial" w:hAnsi="Arial" w:cs="Arial"/>
        </w:rPr>
        <w:t xml:space="preserve"> ½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sidR="00F61CE0">
        <w:rPr>
          <w:rFonts w:ascii="Arial" w:hAnsi="Arial" w:cs="Arial"/>
        </w:rPr>
        <w:tab/>
      </w:r>
      <w:r w:rsidR="00F61CE0">
        <w:rPr>
          <w:rFonts w:ascii="Arial" w:hAnsi="Arial" w:cs="Arial"/>
        </w:rPr>
        <w:tab/>
      </w:r>
      <w:r w:rsidR="00F61CE0">
        <w:rPr>
          <w:rFonts w:ascii="Arial" w:hAnsi="Arial" w:cs="Arial"/>
        </w:rPr>
        <w:tab/>
      </w:r>
      <w:r>
        <w:rPr>
          <w:rFonts w:ascii="Arial" w:hAnsi="Arial" w:cs="Arial"/>
        </w:rPr>
        <w:tab/>
      </w:r>
      <w:r w:rsidR="00511C37">
        <w:rPr>
          <w:rFonts w:ascii="Arial" w:hAnsi="Arial" w:cs="Arial"/>
        </w:rPr>
        <w:t>Max</w:t>
      </w:r>
      <w:r w:rsidRPr="00962C26">
        <w:rPr>
          <w:rFonts w:ascii="Arial" w:hAnsi="Arial" w:cs="Arial"/>
        </w:rPr>
        <w:t xml:space="preserve"> Marks-</w:t>
      </w:r>
      <w:r w:rsidR="0023028F">
        <w:rPr>
          <w:rFonts w:ascii="Arial" w:hAnsi="Arial" w:cs="Arial"/>
        </w:rPr>
        <w:t>70</w:t>
      </w:r>
    </w:p>
    <w:p w14:paraId="4EF7A02C" w14:textId="77777777" w:rsidR="00FF17E8" w:rsidRPr="00962C26" w:rsidRDefault="00FF17E8" w:rsidP="00FF17E8">
      <w:pPr>
        <w:pStyle w:val="Title"/>
        <w:outlineLvl w:val="0"/>
        <w:rPr>
          <w:rFonts w:ascii="Arial" w:hAnsi="Arial" w:cs="Arial"/>
          <w:b w:val="0"/>
        </w:rPr>
      </w:pPr>
    </w:p>
    <w:p w14:paraId="0CC88E15" w14:textId="0644A4F1" w:rsidR="00350475" w:rsidRPr="0010146F" w:rsidRDefault="00350475" w:rsidP="00350475">
      <w:pPr>
        <w:ind w:left="360" w:hanging="360"/>
        <w:jc w:val="center"/>
        <w:rPr>
          <w:u w:val="single"/>
        </w:rPr>
      </w:pPr>
      <w:r w:rsidRPr="00E05D0E">
        <w:rPr>
          <w:rFonts w:ascii="Arial" w:hAnsi="Arial" w:cs="Arial"/>
          <w:b/>
        </w:rPr>
        <w:t xml:space="preserve">This paper contains </w:t>
      </w:r>
      <w:r w:rsidR="009A325A">
        <w:rPr>
          <w:rFonts w:ascii="Arial" w:hAnsi="Arial" w:cs="Arial"/>
          <w:b/>
          <w:color w:val="000000" w:themeColor="text1"/>
        </w:rPr>
        <w:t>two</w:t>
      </w:r>
      <w:r w:rsidR="00991617">
        <w:rPr>
          <w:rFonts w:ascii="Arial" w:hAnsi="Arial" w:cs="Arial"/>
          <w:b/>
          <w:color w:val="000000" w:themeColor="text1"/>
        </w:rPr>
        <w:t xml:space="preserve"> </w:t>
      </w:r>
      <w:r w:rsidRPr="00E05D0E">
        <w:rPr>
          <w:rFonts w:ascii="Arial" w:hAnsi="Arial" w:cs="Arial"/>
          <w:b/>
        </w:rPr>
        <w:t>printed pages and four parts</w:t>
      </w:r>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54A42402" w14:textId="1236260C" w:rsidR="00350475" w:rsidRPr="009A4105" w:rsidRDefault="00350475" w:rsidP="00350475">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F61CE0">
        <w:rPr>
          <w:rFonts w:ascii="Arial" w:hAnsi="Arial" w:cs="Arial"/>
          <w:b/>
          <w:sz w:val="24"/>
          <w:szCs w:val="24"/>
        </w:rPr>
        <w:t>5x2</w:t>
      </w:r>
      <w:r w:rsidRPr="009A4105">
        <w:rPr>
          <w:rFonts w:ascii="Arial" w:hAnsi="Arial" w:cs="Arial"/>
          <w:b/>
          <w:sz w:val="24"/>
          <w:szCs w:val="24"/>
        </w:rPr>
        <w:t xml:space="preserve"> = </w:t>
      </w:r>
      <w:r w:rsidR="00A93889">
        <w:rPr>
          <w:rFonts w:ascii="Arial" w:hAnsi="Arial" w:cs="Arial"/>
          <w:b/>
          <w:sz w:val="24"/>
          <w:szCs w:val="24"/>
        </w:rPr>
        <w:t>10</w:t>
      </w:r>
      <w:r w:rsidR="00F61CE0">
        <w:rPr>
          <w:rFonts w:ascii="Arial" w:hAnsi="Arial" w:cs="Arial"/>
          <w:b/>
          <w:sz w:val="24"/>
          <w:szCs w:val="24"/>
        </w:rPr>
        <w:t xml:space="preserve"> M</w:t>
      </w:r>
      <w:r w:rsidRPr="009A4105">
        <w:rPr>
          <w:rFonts w:ascii="Arial" w:hAnsi="Arial" w:cs="Arial"/>
          <w:b/>
          <w:sz w:val="24"/>
          <w:szCs w:val="24"/>
        </w:rPr>
        <w:t>arks)</w:t>
      </w:r>
    </w:p>
    <w:p w14:paraId="72ACFE46" w14:textId="77777777" w:rsidR="001250FA" w:rsidRPr="00FB4244" w:rsidRDefault="001250FA" w:rsidP="0023028F">
      <w:pPr>
        <w:pStyle w:val="ListParagraph"/>
        <w:numPr>
          <w:ilvl w:val="0"/>
          <w:numId w:val="1"/>
        </w:numPr>
        <w:rPr>
          <w:rFonts w:ascii="Arial" w:hAnsi="Arial" w:cs="Arial"/>
          <w:b/>
          <w:sz w:val="22"/>
          <w:szCs w:val="22"/>
        </w:rPr>
      </w:pPr>
      <w:r w:rsidRPr="00FB4244">
        <w:rPr>
          <w:rFonts w:ascii="Arial" w:hAnsi="Arial" w:cs="Arial"/>
          <w:sz w:val="22"/>
          <w:szCs w:val="22"/>
        </w:rPr>
        <w:t xml:space="preserve">Choose the correct objective of the Industrial Disputes Act. </w:t>
      </w:r>
    </w:p>
    <w:p w14:paraId="4E26108A" w14:textId="77777777" w:rsidR="001250FA" w:rsidRPr="00FB4244" w:rsidRDefault="001250FA" w:rsidP="001250FA">
      <w:pPr>
        <w:pStyle w:val="ListParagraph"/>
        <w:rPr>
          <w:rFonts w:ascii="Arial" w:hAnsi="Arial" w:cs="Arial"/>
          <w:sz w:val="22"/>
          <w:szCs w:val="22"/>
        </w:rPr>
      </w:pPr>
      <w:r w:rsidRPr="00FB4244">
        <w:rPr>
          <w:rFonts w:ascii="Arial" w:hAnsi="Arial" w:cs="Arial"/>
          <w:sz w:val="22"/>
          <w:szCs w:val="22"/>
        </w:rPr>
        <w:t xml:space="preserve">a) To prevent illegal strike </w:t>
      </w:r>
    </w:p>
    <w:p w14:paraId="21A7B5DD" w14:textId="77777777" w:rsidR="001250FA" w:rsidRPr="00FB4244" w:rsidRDefault="001250FA" w:rsidP="001250FA">
      <w:pPr>
        <w:pStyle w:val="ListParagraph"/>
        <w:rPr>
          <w:rFonts w:ascii="Arial" w:hAnsi="Arial" w:cs="Arial"/>
          <w:sz w:val="22"/>
          <w:szCs w:val="22"/>
        </w:rPr>
      </w:pPr>
      <w:r w:rsidRPr="00FB4244">
        <w:rPr>
          <w:rFonts w:ascii="Arial" w:hAnsi="Arial" w:cs="Arial"/>
          <w:sz w:val="22"/>
          <w:szCs w:val="22"/>
        </w:rPr>
        <w:t>b) To promote measures for securing and preserving good relations between the employers and the employees</w:t>
      </w:r>
    </w:p>
    <w:p w14:paraId="11428795" w14:textId="5F7B719A" w:rsidR="001250FA" w:rsidRPr="00FB4244" w:rsidRDefault="001250FA" w:rsidP="001250FA">
      <w:pPr>
        <w:pStyle w:val="ListParagraph"/>
        <w:rPr>
          <w:rFonts w:ascii="Arial" w:hAnsi="Arial" w:cs="Arial"/>
          <w:sz w:val="22"/>
          <w:szCs w:val="22"/>
        </w:rPr>
      </w:pPr>
      <w:r w:rsidRPr="00FB4244">
        <w:rPr>
          <w:rFonts w:ascii="Arial" w:hAnsi="Arial" w:cs="Arial"/>
          <w:sz w:val="22"/>
          <w:szCs w:val="22"/>
        </w:rPr>
        <w:t xml:space="preserve"> c) To provide relief to workmen in matters of lay</w:t>
      </w:r>
      <w:r w:rsidR="00116BAE" w:rsidRPr="00FB4244">
        <w:rPr>
          <w:rFonts w:ascii="Arial" w:hAnsi="Arial" w:cs="Arial"/>
          <w:sz w:val="22"/>
          <w:szCs w:val="22"/>
        </w:rPr>
        <w:t>-</w:t>
      </w:r>
      <w:r w:rsidRPr="00FB4244">
        <w:rPr>
          <w:rFonts w:ascii="Arial" w:hAnsi="Arial" w:cs="Arial"/>
          <w:sz w:val="22"/>
          <w:szCs w:val="22"/>
        </w:rPr>
        <w:t xml:space="preserve">offs, retrenchment, wrongful dismissals </w:t>
      </w:r>
    </w:p>
    <w:p w14:paraId="76DB2E64" w14:textId="39F89A41" w:rsidR="0023028F" w:rsidRPr="00FB4244" w:rsidRDefault="001250FA" w:rsidP="001250FA">
      <w:pPr>
        <w:pStyle w:val="ListParagraph"/>
        <w:rPr>
          <w:rFonts w:ascii="Arial" w:hAnsi="Arial" w:cs="Arial"/>
          <w:b/>
          <w:sz w:val="22"/>
          <w:szCs w:val="22"/>
        </w:rPr>
      </w:pPr>
      <w:r w:rsidRPr="00FB4244">
        <w:rPr>
          <w:rFonts w:ascii="Arial" w:hAnsi="Arial" w:cs="Arial"/>
          <w:sz w:val="22"/>
          <w:szCs w:val="22"/>
        </w:rPr>
        <w:t>d) All of the above</w:t>
      </w:r>
    </w:p>
    <w:p w14:paraId="75EC4810" w14:textId="77777777" w:rsidR="00FB4244" w:rsidRPr="00FB4244" w:rsidRDefault="00597A30" w:rsidP="00FB4244">
      <w:pPr>
        <w:pStyle w:val="ListParagraph"/>
        <w:numPr>
          <w:ilvl w:val="0"/>
          <w:numId w:val="1"/>
        </w:numPr>
        <w:rPr>
          <w:rFonts w:ascii="Arial" w:hAnsi="Arial" w:cs="Arial"/>
          <w:bCs/>
          <w:sz w:val="22"/>
          <w:szCs w:val="22"/>
        </w:rPr>
      </w:pPr>
      <w:r w:rsidRPr="00FB4244">
        <w:rPr>
          <w:rFonts w:ascii="Arial" w:hAnsi="Arial" w:cs="Arial"/>
          <w:bCs/>
          <w:sz w:val="22"/>
          <w:szCs w:val="22"/>
        </w:rPr>
        <w:t>Define Trade Union.</w:t>
      </w:r>
    </w:p>
    <w:p w14:paraId="10A94333" w14:textId="38CE70E8" w:rsidR="00FB4244" w:rsidRPr="00FB4244" w:rsidRDefault="00FB4244" w:rsidP="00FB4244">
      <w:pPr>
        <w:pStyle w:val="ListParagraph"/>
        <w:numPr>
          <w:ilvl w:val="0"/>
          <w:numId w:val="1"/>
        </w:numPr>
        <w:rPr>
          <w:rFonts w:ascii="Arial" w:hAnsi="Arial" w:cs="Arial"/>
          <w:bCs/>
          <w:sz w:val="22"/>
          <w:szCs w:val="22"/>
        </w:rPr>
      </w:pPr>
      <w:r w:rsidRPr="00FB4244">
        <w:rPr>
          <w:rFonts w:ascii="Arial" w:hAnsi="Arial" w:cs="Arial"/>
          <w:bCs/>
          <w:sz w:val="22"/>
          <w:szCs w:val="22"/>
        </w:rPr>
        <w:t>What is the meaning of layoff?</w:t>
      </w:r>
    </w:p>
    <w:p w14:paraId="423B6C67" w14:textId="35F555EF" w:rsidR="0023028F" w:rsidRPr="00FB4244" w:rsidRDefault="0066039E" w:rsidP="0023028F">
      <w:pPr>
        <w:pStyle w:val="ListParagraph"/>
        <w:numPr>
          <w:ilvl w:val="0"/>
          <w:numId w:val="1"/>
        </w:numPr>
        <w:rPr>
          <w:rFonts w:ascii="Arial" w:hAnsi="Arial" w:cs="Arial"/>
          <w:bCs/>
          <w:sz w:val="22"/>
          <w:szCs w:val="22"/>
        </w:rPr>
      </w:pPr>
      <w:r w:rsidRPr="00FB4244">
        <w:rPr>
          <w:rFonts w:ascii="Arial" w:hAnsi="Arial" w:cs="Arial"/>
          <w:bCs/>
          <w:sz w:val="22"/>
          <w:szCs w:val="22"/>
        </w:rPr>
        <w:t>Mention the types of collective bargaining.</w:t>
      </w:r>
    </w:p>
    <w:p w14:paraId="5A3F8543" w14:textId="585156C9" w:rsidR="00E92D14" w:rsidRDefault="0066039E" w:rsidP="00E92D14">
      <w:pPr>
        <w:pStyle w:val="ListParagraph"/>
        <w:numPr>
          <w:ilvl w:val="0"/>
          <w:numId w:val="1"/>
        </w:numPr>
        <w:rPr>
          <w:rFonts w:ascii="Arial" w:hAnsi="Arial" w:cs="Arial"/>
          <w:bCs/>
          <w:sz w:val="22"/>
          <w:szCs w:val="22"/>
        </w:rPr>
      </w:pPr>
      <w:r w:rsidRPr="00FB4244">
        <w:rPr>
          <w:rFonts w:ascii="Arial" w:hAnsi="Arial" w:cs="Arial"/>
          <w:bCs/>
          <w:sz w:val="22"/>
          <w:szCs w:val="22"/>
        </w:rPr>
        <w:t xml:space="preserve">Define </w:t>
      </w:r>
      <w:r w:rsidR="00EA00B4">
        <w:rPr>
          <w:rFonts w:ascii="Arial" w:hAnsi="Arial" w:cs="Arial"/>
          <w:bCs/>
          <w:sz w:val="22"/>
          <w:szCs w:val="22"/>
        </w:rPr>
        <w:t>workman</w:t>
      </w:r>
      <w:r w:rsidRPr="00FB4244">
        <w:rPr>
          <w:rFonts w:ascii="Arial" w:hAnsi="Arial" w:cs="Arial"/>
          <w:bCs/>
          <w:sz w:val="22"/>
          <w:szCs w:val="22"/>
        </w:rPr>
        <w:t>.</w:t>
      </w:r>
    </w:p>
    <w:p w14:paraId="3BDAA5CF" w14:textId="4E28B6F2" w:rsidR="00826204" w:rsidRPr="00E92D14" w:rsidRDefault="00E92D14" w:rsidP="00E92D14">
      <w:pPr>
        <w:pStyle w:val="ListParagraph"/>
        <w:numPr>
          <w:ilvl w:val="0"/>
          <w:numId w:val="1"/>
        </w:numPr>
        <w:rPr>
          <w:rFonts w:ascii="Arial" w:hAnsi="Arial" w:cs="Arial"/>
          <w:bCs/>
          <w:sz w:val="22"/>
          <w:szCs w:val="22"/>
        </w:rPr>
      </w:pPr>
      <w:r>
        <w:rPr>
          <w:rFonts w:ascii="Arial" w:hAnsi="Arial" w:cs="Arial"/>
          <w:bCs/>
          <w:sz w:val="22"/>
          <w:szCs w:val="22"/>
        </w:rPr>
        <w:t>M</w:t>
      </w:r>
      <w:r w:rsidRPr="00E92D14">
        <w:rPr>
          <w:rFonts w:ascii="Arial" w:hAnsi="Arial" w:cs="Arial"/>
          <w:bCs/>
          <w:sz w:val="22"/>
          <w:szCs w:val="22"/>
        </w:rPr>
        <w:t xml:space="preserve">ention one </w:t>
      </w:r>
      <w:r w:rsidRPr="00E92D14">
        <w:rPr>
          <w:rFonts w:ascii="Arial" w:hAnsi="Arial" w:cs="Arial"/>
          <w:bCs/>
          <w:color w:val="000000"/>
          <w:sz w:val="22"/>
          <w:szCs w:val="22"/>
          <w:shd w:val="clear" w:color="auto" w:fill="FFFFFF"/>
        </w:rPr>
        <w:t>Condition for certification of standing orders</w:t>
      </w:r>
      <w:r>
        <w:rPr>
          <w:rFonts w:ascii="Arial" w:hAnsi="Arial" w:cs="Arial"/>
          <w:bCs/>
          <w:color w:val="000000"/>
          <w:sz w:val="22"/>
          <w:szCs w:val="22"/>
          <w:shd w:val="clear" w:color="auto" w:fill="FFFFFF"/>
        </w:rPr>
        <w:t>.</w:t>
      </w:r>
    </w:p>
    <w:p w14:paraId="3F930113" w14:textId="518FB78D" w:rsidR="00350475" w:rsidRPr="0023028F" w:rsidRDefault="00350475" w:rsidP="0023028F">
      <w:pPr>
        <w:pStyle w:val="ListParagraph"/>
        <w:jc w:val="center"/>
        <w:rPr>
          <w:rFonts w:ascii="Arial" w:hAnsi="Arial" w:cs="Arial"/>
          <w:b/>
        </w:rPr>
      </w:pPr>
      <w:r w:rsidRPr="0023028F">
        <w:rPr>
          <w:rFonts w:ascii="Arial" w:hAnsi="Arial" w:cs="Arial"/>
          <w:b/>
        </w:rPr>
        <w:t>Section B</w:t>
      </w:r>
    </w:p>
    <w:p w14:paraId="059CFDFD" w14:textId="5831C884"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three</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A93889">
        <w:rPr>
          <w:rFonts w:ascii="Arial" w:hAnsi="Arial" w:cs="Arial"/>
          <w:sz w:val="24"/>
          <w:szCs w:val="24"/>
        </w:rPr>
        <w:t xml:space="preserve">        </w:t>
      </w:r>
      <w:r w:rsidR="00547E47">
        <w:rPr>
          <w:rFonts w:ascii="Arial" w:hAnsi="Arial" w:cs="Arial"/>
          <w:sz w:val="24"/>
          <w:szCs w:val="24"/>
        </w:rPr>
        <w:t xml:space="preserve">  </w:t>
      </w:r>
      <w:r w:rsidR="00A93889">
        <w:rPr>
          <w:rFonts w:ascii="Arial" w:hAnsi="Arial" w:cs="Arial"/>
          <w:sz w:val="24"/>
          <w:szCs w:val="24"/>
        </w:rPr>
        <w:t>(</w:t>
      </w:r>
      <w:r w:rsidR="00F61CE0">
        <w:rPr>
          <w:rFonts w:ascii="Arial" w:hAnsi="Arial" w:cs="Arial"/>
          <w:b/>
          <w:sz w:val="24"/>
          <w:szCs w:val="24"/>
        </w:rPr>
        <w:t>3x5</w:t>
      </w:r>
      <w:r w:rsidRPr="009A4105">
        <w:rPr>
          <w:rFonts w:ascii="Arial" w:hAnsi="Arial" w:cs="Arial"/>
          <w:b/>
          <w:sz w:val="24"/>
          <w:szCs w:val="24"/>
        </w:rPr>
        <w:t xml:space="preserve"> = </w:t>
      </w:r>
      <w:r w:rsidR="00A93889">
        <w:rPr>
          <w:rFonts w:ascii="Arial" w:hAnsi="Arial" w:cs="Arial"/>
          <w:b/>
          <w:sz w:val="24"/>
          <w:szCs w:val="24"/>
        </w:rPr>
        <w:t>1</w:t>
      </w:r>
      <w:r w:rsidR="00F61CE0">
        <w:rPr>
          <w:rFonts w:ascii="Arial" w:hAnsi="Arial" w:cs="Arial"/>
          <w:b/>
          <w:sz w:val="24"/>
          <w:szCs w:val="24"/>
        </w:rPr>
        <w:t>5 M</w:t>
      </w:r>
      <w:r w:rsidRPr="009A4105">
        <w:rPr>
          <w:rFonts w:ascii="Arial" w:hAnsi="Arial" w:cs="Arial"/>
          <w:b/>
          <w:sz w:val="24"/>
          <w:szCs w:val="24"/>
        </w:rPr>
        <w:t>arks)</w:t>
      </w:r>
    </w:p>
    <w:p w14:paraId="20CA5CDC" w14:textId="2391DE6B" w:rsidR="001F061F" w:rsidRPr="0023028F" w:rsidRDefault="0099162D" w:rsidP="0023028F">
      <w:pPr>
        <w:pStyle w:val="ListParagraph"/>
        <w:numPr>
          <w:ilvl w:val="0"/>
          <w:numId w:val="1"/>
        </w:numPr>
        <w:jc w:val="both"/>
        <w:rPr>
          <w:rFonts w:ascii="Arial" w:hAnsi="Arial" w:cs="Arial"/>
          <w:sz w:val="22"/>
          <w:szCs w:val="22"/>
        </w:rPr>
      </w:pPr>
      <w:r>
        <w:rPr>
          <w:rFonts w:ascii="Arial" w:hAnsi="Arial" w:cs="Arial"/>
          <w:sz w:val="22"/>
          <w:szCs w:val="22"/>
        </w:rPr>
        <w:t>Narrate</w:t>
      </w:r>
      <w:r w:rsidR="00FB59CF">
        <w:rPr>
          <w:rFonts w:ascii="Arial" w:hAnsi="Arial" w:cs="Arial"/>
          <w:sz w:val="22"/>
          <w:szCs w:val="22"/>
        </w:rPr>
        <w:t xml:space="preserve"> pre-requisites of collective </w:t>
      </w:r>
      <w:r w:rsidR="00826204">
        <w:rPr>
          <w:rFonts w:ascii="Arial" w:hAnsi="Arial" w:cs="Arial"/>
          <w:sz w:val="22"/>
          <w:szCs w:val="22"/>
        </w:rPr>
        <w:t>bargaining?</w:t>
      </w:r>
    </w:p>
    <w:p w14:paraId="738C3724" w14:textId="73C5DAD2" w:rsidR="0023028F" w:rsidRPr="00E20DC0" w:rsidRDefault="00022546" w:rsidP="00E20DC0">
      <w:pPr>
        <w:pStyle w:val="ListParagraph"/>
        <w:numPr>
          <w:ilvl w:val="0"/>
          <w:numId w:val="1"/>
        </w:numPr>
        <w:jc w:val="both"/>
        <w:rPr>
          <w:rFonts w:ascii="Arial" w:hAnsi="Arial" w:cs="Arial"/>
          <w:sz w:val="22"/>
          <w:szCs w:val="22"/>
        </w:rPr>
      </w:pPr>
      <w:r>
        <w:rPr>
          <w:rFonts w:ascii="Arial" w:hAnsi="Arial" w:cs="Arial"/>
          <w:sz w:val="22"/>
          <w:szCs w:val="22"/>
        </w:rPr>
        <w:t>Explain the procedure, powers and duties of Authorities under Industrial disputes act</w:t>
      </w:r>
      <w:bookmarkStart w:id="1" w:name="_Hlk104740037"/>
      <w:r w:rsidR="00453009" w:rsidRPr="00E20DC0">
        <w:rPr>
          <w:rFonts w:ascii="Arial" w:hAnsi="Arial" w:cs="Arial"/>
        </w:rPr>
        <w:t>.</w:t>
      </w:r>
    </w:p>
    <w:p w14:paraId="0868AD6B" w14:textId="1165EEBF" w:rsidR="00E20DC0" w:rsidRPr="00E20DC0" w:rsidRDefault="00E27390" w:rsidP="00E20DC0">
      <w:pPr>
        <w:pStyle w:val="ListParagraph"/>
        <w:numPr>
          <w:ilvl w:val="0"/>
          <w:numId w:val="1"/>
        </w:numPr>
        <w:jc w:val="both"/>
        <w:rPr>
          <w:rFonts w:ascii="Arial" w:hAnsi="Arial" w:cs="Arial"/>
          <w:sz w:val="22"/>
          <w:szCs w:val="22"/>
        </w:rPr>
      </w:pPr>
      <w:bookmarkStart w:id="2" w:name="_Hlk104740331"/>
      <w:r>
        <w:rPr>
          <w:rFonts w:ascii="Arial" w:hAnsi="Arial" w:cs="Arial"/>
        </w:rPr>
        <w:t>Write</w:t>
      </w:r>
      <w:r w:rsidR="00E20DC0">
        <w:rPr>
          <w:rFonts w:ascii="Arial" w:hAnsi="Arial" w:cs="Arial"/>
        </w:rPr>
        <w:t xml:space="preserve"> the steps involved in cancellation and dissolution of a trade union.</w:t>
      </w:r>
    </w:p>
    <w:bookmarkEnd w:id="1"/>
    <w:bookmarkEnd w:id="2"/>
    <w:p w14:paraId="407C949C" w14:textId="7A9594CB" w:rsidR="0023028F" w:rsidRPr="00991617" w:rsidRDefault="0099162D" w:rsidP="00F95EAB">
      <w:pPr>
        <w:pStyle w:val="ListParagraph"/>
        <w:numPr>
          <w:ilvl w:val="0"/>
          <w:numId w:val="1"/>
        </w:numPr>
        <w:jc w:val="both"/>
        <w:rPr>
          <w:rFonts w:ascii="Arial" w:hAnsi="Arial" w:cs="Arial"/>
          <w:sz w:val="22"/>
          <w:szCs w:val="22"/>
        </w:rPr>
      </w:pPr>
      <w:r>
        <w:rPr>
          <w:rFonts w:ascii="Arial" w:hAnsi="Arial" w:cs="Arial"/>
          <w:sz w:val="22"/>
          <w:szCs w:val="22"/>
        </w:rPr>
        <w:t>Briefly explain</w:t>
      </w:r>
      <w:r w:rsidR="0054437D">
        <w:rPr>
          <w:rFonts w:ascii="Arial" w:hAnsi="Arial" w:cs="Arial"/>
          <w:sz w:val="22"/>
          <w:szCs w:val="22"/>
        </w:rPr>
        <w:t xml:space="preserve"> temporary application of model standing order.</w:t>
      </w:r>
    </w:p>
    <w:p w14:paraId="5FD0F9B4" w14:textId="77777777" w:rsidR="00703A54" w:rsidRPr="00C769C8" w:rsidRDefault="00703A54" w:rsidP="00703A54">
      <w:pPr>
        <w:pStyle w:val="ListParagraph"/>
        <w:rPr>
          <w:rFonts w:ascii="Arial" w:hAnsi="Arial" w:cs="Arial"/>
        </w:rPr>
      </w:pPr>
    </w:p>
    <w:p w14:paraId="105726F8" w14:textId="48237ACD" w:rsidR="00350475" w:rsidRPr="009A4105" w:rsidRDefault="00350475" w:rsidP="00064055">
      <w:pPr>
        <w:jc w:val="center"/>
        <w:rPr>
          <w:rFonts w:ascii="Arial" w:hAnsi="Arial" w:cs="Arial"/>
          <w:b/>
          <w:sz w:val="24"/>
          <w:szCs w:val="24"/>
        </w:rPr>
      </w:pPr>
      <w:r w:rsidRPr="009A4105">
        <w:rPr>
          <w:rFonts w:ascii="Arial" w:hAnsi="Arial" w:cs="Arial"/>
          <w:b/>
          <w:sz w:val="24"/>
          <w:szCs w:val="24"/>
        </w:rPr>
        <w:t xml:space="preserve">Section C </w:t>
      </w:r>
    </w:p>
    <w:p w14:paraId="7A7EBA41" w14:textId="508F7258" w:rsidR="00350475" w:rsidRDefault="00350475" w:rsidP="00350475">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F61CE0">
        <w:rPr>
          <w:rFonts w:ascii="Arial" w:hAnsi="Arial" w:cs="Arial"/>
          <w:b/>
          <w:sz w:val="24"/>
          <w:szCs w:val="24"/>
        </w:rPr>
        <w:t>2x15</w:t>
      </w:r>
      <w:r w:rsidR="0023028F">
        <w:rPr>
          <w:rFonts w:ascii="Arial" w:hAnsi="Arial" w:cs="Arial"/>
          <w:b/>
          <w:sz w:val="24"/>
          <w:szCs w:val="24"/>
        </w:rPr>
        <w:t xml:space="preserve"> = 30</w:t>
      </w:r>
      <w:r w:rsidR="00F61CE0">
        <w:rPr>
          <w:rFonts w:ascii="Arial" w:hAnsi="Arial" w:cs="Arial"/>
          <w:b/>
          <w:sz w:val="24"/>
          <w:szCs w:val="24"/>
        </w:rPr>
        <w:t xml:space="preserve"> M</w:t>
      </w:r>
      <w:r w:rsidRPr="009A4105">
        <w:rPr>
          <w:rFonts w:ascii="Arial" w:hAnsi="Arial" w:cs="Arial"/>
          <w:b/>
          <w:sz w:val="24"/>
          <w:szCs w:val="24"/>
        </w:rPr>
        <w:t>arks)</w:t>
      </w:r>
    </w:p>
    <w:p w14:paraId="5819E047" w14:textId="1DC1BF26" w:rsidR="005C3CB3" w:rsidRDefault="00826204" w:rsidP="00F61CE0">
      <w:pPr>
        <w:pStyle w:val="ListParagraph"/>
        <w:numPr>
          <w:ilvl w:val="0"/>
          <w:numId w:val="1"/>
        </w:numPr>
        <w:tabs>
          <w:tab w:val="center" w:pos="4680"/>
          <w:tab w:val="left" w:pos="6643"/>
        </w:tabs>
        <w:jc w:val="both"/>
        <w:rPr>
          <w:rFonts w:ascii="Arial" w:hAnsi="Arial" w:cs="Arial"/>
          <w:sz w:val="22"/>
          <w:szCs w:val="22"/>
        </w:rPr>
      </w:pPr>
      <w:r>
        <w:rPr>
          <w:rFonts w:ascii="Arial" w:hAnsi="Arial" w:cs="Arial"/>
          <w:sz w:val="22"/>
          <w:szCs w:val="22"/>
        </w:rPr>
        <w:t>Enumerate</w:t>
      </w:r>
      <w:r w:rsidR="00022546">
        <w:rPr>
          <w:rFonts w:ascii="Arial" w:hAnsi="Arial" w:cs="Arial"/>
          <w:sz w:val="22"/>
          <w:szCs w:val="22"/>
        </w:rPr>
        <w:t xml:space="preserve"> the steps involved in registration of a trade union.</w:t>
      </w:r>
    </w:p>
    <w:p w14:paraId="2CCED817" w14:textId="0E922AE3" w:rsidR="005577E0" w:rsidRDefault="005577E0" w:rsidP="00F61CE0">
      <w:pPr>
        <w:pStyle w:val="ListParagraph"/>
        <w:numPr>
          <w:ilvl w:val="0"/>
          <w:numId w:val="1"/>
        </w:numPr>
        <w:tabs>
          <w:tab w:val="center" w:pos="4680"/>
          <w:tab w:val="left" w:pos="6643"/>
        </w:tabs>
        <w:jc w:val="both"/>
        <w:rPr>
          <w:rFonts w:ascii="Arial" w:hAnsi="Arial" w:cs="Arial"/>
          <w:sz w:val="22"/>
          <w:szCs w:val="22"/>
        </w:rPr>
      </w:pPr>
      <w:bookmarkStart w:id="3" w:name="_Hlk104801868"/>
      <w:bookmarkStart w:id="4" w:name="_Hlk104802044"/>
      <w:r>
        <w:rPr>
          <w:rFonts w:ascii="Arial" w:hAnsi="Arial" w:cs="Arial"/>
          <w:sz w:val="22"/>
          <w:szCs w:val="22"/>
        </w:rPr>
        <w:t xml:space="preserve">a.)Briefly explain </w:t>
      </w:r>
      <w:r w:rsidR="002469DC">
        <w:rPr>
          <w:rFonts w:ascii="Arial" w:hAnsi="Arial" w:cs="Arial"/>
          <w:sz w:val="22"/>
          <w:szCs w:val="22"/>
        </w:rPr>
        <w:t>Labour courts</w:t>
      </w:r>
      <w:r>
        <w:rPr>
          <w:rFonts w:ascii="Arial" w:hAnsi="Arial" w:cs="Arial"/>
          <w:sz w:val="22"/>
          <w:szCs w:val="22"/>
        </w:rPr>
        <w:t xml:space="preserve"> and National Tribunal.</w:t>
      </w:r>
    </w:p>
    <w:p w14:paraId="141CF811" w14:textId="27C8C854" w:rsidR="005577E0" w:rsidRDefault="005577E0" w:rsidP="005577E0">
      <w:pPr>
        <w:pStyle w:val="ListParagraph"/>
        <w:tabs>
          <w:tab w:val="center" w:pos="4680"/>
          <w:tab w:val="left" w:pos="6643"/>
        </w:tabs>
        <w:jc w:val="both"/>
        <w:rPr>
          <w:rFonts w:ascii="Arial" w:hAnsi="Arial" w:cs="Arial"/>
          <w:sz w:val="22"/>
          <w:szCs w:val="22"/>
        </w:rPr>
      </w:pPr>
      <w:r>
        <w:rPr>
          <w:rFonts w:ascii="Arial" w:hAnsi="Arial" w:cs="Arial"/>
          <w:sz w:val="22"/>
          <w:szCs w:val="22"/>
        </w:rPr>
        <w:t>b.)</w:t>
      </w:r>
      <w:r w:rsidRPr="005577E0">
        <w:rPr>
          <w:rFonts w:ascii="Arial" w:eastAsiaTheme="majorEastAsia" w:hAnsi="Arial" w:cs="Arial"/>
          <w:color w:val="000000" w:themeColor="text1"/>
          <w:kern w:val="24"/>
          <w:sz w:val="22"/>
          <w:szCs w:val="22"/>
          <w:lang w:val="en-US" w:eastAsia="en-IN"/>
        </w:rPr>
        <w:t xml:space="preserve">Write the </w:t>
      </w:r>
      <w:r w:rsidRPr="005577E0">
        <w:rPr>
          <w:rFonts w:ascii="Arial" w:hAnsi="Arial" w:cs="Arial"/>
          <w:sz w:val="22"/>
          <w:szCs w:val="22"/>
          <w:lang w:val="en-US"/>
        </w:rPr>
        <w:t>Voluntary Reference of Disputes To Arbitration</w:t>
      </w:r>
      <w:bookmarkEnd w:id="3"/>
    </w:p>
    <w:bookmarkEnd w:id="4"/>
    <w:p w14:paraId="5026F0F4" w14:textId="4144C6E3" w:rsidR="00F61CE0" w:rsidRDefault="00562777" w:rsidP="00F61CE0">
      <w:pPr>
        <w:pStyle w:val="ListParagraph"/>
        <w:numPr>
          <w:ilvl w:val="0"/>
          <w:numId w:val="1"/>
        </w:numPr>
        <w:tabs>
          <w:tab w:val="center" w:pos="4680"/>
          <w:tab w:val="left" w:pos="6643"/>
        </w:tabs>
        <w:jc w:val="both"/>
        <w:rPr>
          <w:rFonts w:ascii="Arial" w:hAnsi="Arial" w:cs="Arial"/>
          <w:sz w:val="22"/>
          <w:szCs w:val="22"/>
        </w:rPr>
      </w:pPr>
      <w:r>
        <w:rPr>
          <w:rFonts w:ascii="Arial" w:hAnsi="Arial" w:cs="Arial"/>
          <w:sz w:val="22"/>
          <w:szCs w:val="22"/>
        </w:rPr>
        <w:t>a.) Enumerate the importance of collective bargaining.</w:t>
      </w:r>
    </w:p>
    <w:p w14:paraId="068ED885" w14:textId="31FBD57F" w:rsidR="00562777" w:rsidRDefault="00562777" w:rsidP="00562777">
      <w:pPr>
        <w:pStyle w:val="ListParagraph"/>
        <w:tabs>
          <w:tab w:val="center" w:pos="4680"/>
          <w:tab w:val="left" w:pos="6643"/>
        </w:tabs>
        <w:jc w:val="both"/>
        <w:rPr>
          <w:rFonts w:ascii="Arial" w:hAnsi="Arial" w:cs="Arial"/>
          <w:sz w:val="22"/>
          <w:szCs w:val="22"/>
        </w:rPr>
      </w:pPr>
      <w:r>
        <w:rPr>
          <w:rFonts w:ascii="Arial" w:hAnsi="Arial" w:cs="Arial"/>
          <w:sz w:val="22"/>
          <w:szCs w:val="22"/>
        </w:rPr>
        <w:t xml:space="preserve">b.) </w:t>
      </w:r>
      <w:r w:rsidR="0099162D">
        <w:rPr>
          <w:rFonts w:ascii="Arial" w:hAnsi="Arial" w:cs="Arial"/>
          <w:sz w:val="22"/>
          <w:szCs w:val="22"/>
        </w:rPr>
        <w:t>Narrate</w:t>
      </w:r>
      <w:r>
        <w:rPr>
          <w:rFonts w:ascii="Arial" w:hAnsi="Arial" w:cs="Arial"/>
          <w:sz w:val="22"/>
          <w:szCs w:val="22"/>
        </w:rPr>
        <w:t xml:space="preserve"> the issues involved in collective bargaining.</w:t>
      </w:r>
    </w:p>
    <w:p w14:paraId="59237408" w14:textId="221D06E4" w:rsidR="005577E0" w:rsidRDefault="005577E0" w:rsidP="005577E0">
      <w:pPr>
        <w:tabs>
          <w:tab w:val="center" w:pos="4680"/>
          <w:tab w:val="left" w:pos="6643"/>
        </w:tabs>
        <w:jc w:val="both"/>
        <w:rPr>
          <w:rFonts w:ascii="Arial" w:hAnsi="Arial" w:cs="Arial"/>
        </w:rPr>
      </w:pPr>
    </w:p>
    <w:p w14:paraId="4E9E23FB" w14:textId="08D3D79C" w:rsidR="00AD3ECA" w:rsidRDefault="00AD3ECA" w:rsidP="005577E0">
      <w:pPr>
        <w:tabs>
          <w:tab w:val="center" w:pos="4680"/>
          <w:tab w:val="left" w:pos="6643"/>
        </w:tabs>
        <w:jc w:val="both"/>
        <w:rPr>
          <w:rFonts w:ascii="Arial" w:hAnsi="Arial" w:cs="Arial"/>
        </w:rPr>
      </w:pPr>
    </w:p>
    <w:p w14:paraId="4203416E" w14:textId="77777777" w:rsidR="00AD3ECA" w:rsidRPr="005577E0" w:rsidRDefault="00AD3ECA" w:rsidP="005577E0">
      <w:pPr>
        <w:tabs>
          <w:tab w:val="center" w:pos="4680"/>
          <w:tab w:val="left" w:pos="6643"/>
        </w:tabs>
        <w:jc w:val="both"/>
        <w:rPr>
          <w:rFonts w:ascii="Arial" w:hAnsi="Arial" w:cs="Arial"/>
        </w:rPr>
      </w:pPr>
    </w:p>
    <w:p w14:paraId="51CB1F3A" w14:textId="16978C7D" w:rsidR="00350475" w:rsidRPr="0023028F" w:rsidRDefault="00350475" w:rsidP="00F61CE0">
      <w:pPr>
        <w:pStyle w:val="ListParagraph"/>
        <w:tabs>
          <w:tab w:val="center" w:pos="4680"/>
          <w:tab w:val="left" w:pos="6643"/>
        </w:tabs>
        <w:ind w:left="357"/>
        <w:jc w:val="both"/>
        <w:rPr>
          <w:rFonts w:ascii="Arial" w:hAnsi="Arial" w:cs="Arial"/>
          <w:b/>
        </w:rPr>
      </w:pPr>
    </w:p>
    <w:p w14:paraId="7647B14C" w14:textId="77777777" w:rsidR="0023028F" w:rsidRPr="000B2647" w:rsidRDefault="0023028F" w:rsidP="00F61CE0">
      <w:pPr>
        <w:pStyle w:val="ListParagraph"/>
        <w:tabs>
          <w:tab w:val="center" w:pos="4680"/>
          <w:tab w:val="left" w:pos="6643"/>
        </w:tabs>
        <w:ind w:left="357"/>
        <w:jc w:val="both"/>
        <w:rPr>
          <w:rFonts w:ascii="Arial" w:hAnsi="Arial" w:cs="Arial"/>
          <w:b/>
        </w:rPr>
      </w:pPr>
    </w:p>
    <w:p w14:paraId="7879CCEF"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Section D</w:t>
      </w:r>
    </w:p>
    <w:p w14:paraId="73B7D6FF" w14:textId="1A6528EB" w:rsidR="00350475" w:rsidRPr="009A4105" w:rsidRDefault="00350475" w:rsidP="00350475">
      <w:pPr>
        <w:rPr>
          <w:rFonts w:ascii="Arial" w:hAnsi="Arial" w:cs="Arial"/>
          <w:b/>
          <w:sz w:val="24"/>
          <w:szCs w:val="24"/>
        </w:rPr>
      </w:pPr>
      <w:r w:rsidRPr="009A4105">
        <w:rPr>
          <w:rFonts w:ascii="Arial" w:hAnsi="Arial" w:cs="Arial"/>
          <w:b/>
          <w:sz w:val="24"/>
          <w:szCs w:val="24"/>
        </w:rPr>
        <w:t xml:space="preserve">III. </w:t>
      </w:r>
      <w:r w:rsidR="00E27390" w:rsidRPr="00E27390">
        <w:rPr>
          <w:rFonts w:ascii="Arial" w:hAnsi="Arial" w:cs="Arial"/>
          <w:b/>
          <w:sz w:val="24"/>
          <w:szCs w:val="24"/>
          <w:u w:val="single"/>
        </w:rPr>
        <w:t>Case Stud</w:t>
      </w:r>
      <w:r w:rsidR="00BD4EB2">
        <w:rPr>
          <w:rFonts w:ascii="Arial" w:hAnsi="Arial" w:cs="Arial"/>
          <w:b/>
          <w:sz w:val="24"/>
          <w:szCs w:val="24"/>
          <w:u w:val="single"/>
        </w:rPr>
        <w:t xml:space="preserve">y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sidR="00E27390">
        <w:rPr>
          <w:rFonts w:ascii="Arial" w:hAnsi="Arial" w:cs="Arial"/>
          <w:b/>
          <w:sz w:val="24"/>
          <w:szCs w:val="24"/>
        </w:rPr>
        <w:t xml:space="preserve">                   </w:t>
      </w:r>
      <w:r w:rsidR="00F61CE0">
        <w:rPr>
          <w:rFonts w:ascii="Arial" w:hAnsi="Arial" w:cs="Arial"/>
          <w:b/>
          <w:sz w:val="24"/>
          <w:szCs w:val="24"/>
        </w:rPr>
        <w:t xml:space="preserve">     </w:t>
      </w:r>
      <w:r w:rsidRPr="009A4105">
        <w:rPr>
          <w:rFonts w:ascii="Arial" w:hAnsi="Arial" w:cs="Arial"/>
          <w:b/>
          <w:sz w:val="24"/>
          <w:szCs w:val="24"/>
        </w:rPr>
        <w:t>(</w:t>
      </w:r>
      <w:r w:rsidR="00F61CE0">
        <w:rPr>
          <w:rFonts w:ascii="Arial" w:hAnsi="Arial" w:cs="Arial"/>
          <w:b/>
          <w:sz w:val="24"/>
          <w:szCs w:val="24"/>
        </w:rPr>
        <w:t>1x15=</w:t>
      </w:r>
      <w:r w:rsidRPr="009A4105">
        <w:rPr>
          <w:rFonts w:ascii="Arial" w:hAnsi="Arial" w:cs="Arial"/>
          <w:b/>
          <w:sz w:val="24"/>
          <w:szCs w:val="24"/>
        </w:rPr>
        <w:t>15</w:t>
      </w:r>
      <w:r w:rsidR="00F61CE0">
        <w:rPr>
          <w:rFonts w:ascii="Arial" w:hAnsi="Arial" w:cs="Arial"/>
          <w:b/>
          <w:sz w:val="24"/>
          <w:szCs w:val="24"/>
        </w:rPr>
        <w:t xml:space="preserve"> M</w:t>
      </w:r>
      <w:r w:rsidRPr="009A4105">
        <w:rPr>
          <w:rFonts w:ascii="Arial" w:hAnsi="Arial" w:cs="Arial"/>
          <w:b/>
          <w:sz w:val="24"/>
          <w:szCs w:val="24"/>
        </w:rPr>
        <w:t>arks)</w:t>
      </w:r>
    </w:p>
    <w:p w14:paraId="6919D964" w14:textId="77777777" w:rsidR="00BD4EB2" w:rsidRPr="00BD4EB2" w:rsidRDefault="0054437D" w:rsidP="00BD4EB2">
      <w:pPr>
        <w:pStyle w:val="NormalWeb"/>
        <w:shd w:val="clear" w:color="auto" w:fill="FFFFFF"/>
        <w:spacing w:before="0" w:beforeAutospacing="0" w:after="0" w:afterAutospacing="0" w:line="420" w:lineRule="atLeast"/>
        <w:rPr>
          <w:rFonts w:ascii="Arial" w:hAnsi="Arial" w:cs="Arial"/>
          <w:b/>
          <w:bCs/>
          <w:color w:val="212121"/>
          <w:sz w:val="22"/>
          <w:szCs w:val="22"/>
          <w:u w:val="single"/>
        </w:rPr>
      </w:pPr>
      <w:r>
        <w:rPr>
          <w:rFonts w:ascii="Arial" w:hAnsi="Arial" w:cs="Arial"/>
        </w:rPr>
        <w:t xml:space="preserve"> </w:t>
      </w:r>
      <w:r w:rsidR="00BD4EB2">
        <w:rPr>
          <w:b/>
          <w:bCs/>
          <w:color w:val="212121"/>
          <w:sz w:val="27"/>
          <w:szCs w:val="27"/>
        </w:rPr>
        <w:br/>
      </w:r>
      <w:r w:rsidR="00BD4EB2">
        <w:rPr>
          <w:rFonts w:ascii="Arial" w:hAnsi="Arial" w:cs="Arial"/>
          <w:b/>
          <w:bCs/>
          <w:color w:val="212121"/>
          <w:sz w:val="22"/>
          <w:szCs w:val="22"/>
        </w:rPr>
        <w:t xml:space="preserve">14. </w:t>
      </w:r>
      <w:r w:rsidR="00BD4EB2" w:rsidRPr="00BD4EB2">
        <w:rPr>
          <w:rFonts w:ascii="Arial" w:hAnsi="Arial" w:cs="Arial"/>
          <w:b/>
          <w:bCs/>
          <w:color w:val="212121"/>
          <w:sz w:val="22"/>
          <w:szCs w:val="22"/>
          <w:u w:val="single"/>
        </w:rPr>
        <w:t>Case study on Bosch lockout: </w:t>
      </w:r>
    </w:p>
    <w:p w14:paraId="62E01CFF" w14:textId="62C2E00A" w:rsidR="00BD4EB2" w:rsidRPr="00BD4EB2" w:rsidRDefault="00BD4EB2" w:rsidP="00BD4EB2">
      <w:pPr>
        <w:pStyle w:val="NormalWeb"/>
        <w:shd w:val="clear" w:color="auto" w:fill="FFFFFF"/>
        <w:spacing w:before="0" w:beforeAutospacing="0" w:after="0" w:afterAutospacing="0" w:line="420" w:lineRule="atLeast"/>
        <w:rPr>
          <w:rFonts w:ascii="Arial" w:hAnsi="Arial" w:cs="Arial"/>
          <w:color w:val="212121"/>
          <w:sz w:val="22"/>
          <w:szCs w:val="22"/>
        </w:rPr>
      </w:pPr>
      <w:bookmarkStart w:id="5" w:name="_Hlk104802341"/>
      <w:r w:rsidRPr="00BD4EB2">
        <w:rPr>
          <w:rFonts w:ascii="Arial" w:hAnsi="Arial" w:cs="Arial"/>
          <w:color w:val="212121"/>
          <w:sz w:val="22"/>
          <w:szCs w:val="22"/>
        </w:rPr>
        <w:t>Auto component major Bosch has declared a lockout at its Jaipur plant due to the ongoing worker unrest in the facility. The plant, which has a history of labour issues, was shut for a day last month also on account of a day-long strike by the labour union over wage settlement.</w:t>
      </w:r>
    </w:p>
    <w:p w14:paraId="4AC54910" w14:textId="77777777" w:rsidR="00BD4EB2" w:rsidRPr="00BD4EB2" w:rsidRDefault="00BD4EB2" w:rsidP="00BD4EB2">
      <w:pPr>
        <w:pStyle w:val="NormalWeb"/>
        <w:shd w:val="clear" w:color="auto" w:fill="FFFFFF"/>
        <w:spacing w:before="0" w:beforeAutospacing="0" w:after="0" w:afterAutospacing="0" w:line="420" w:lineRule="atLeast"/>
        <w:rPr>
          <w:rFonts w:ascii="Arial" w:hAnsi="Arial" w:cs="Arial"/>
          <w:color w:val="212121"/>
          <w:sz w:val="22"/>
          <w:szCs w:val="22"/>
        </w:rPr>
      </w:pPr>
      <w:r w:rsidRPr="00BD4EB2">
        <w:rPr>
          <w:rFonts w:ascii="Arial" w:hAnsi="Arial" w:cs="Arial"/>
          <w:color w:val="212121"/>
          <w:sz w:val="22"/>
          <w:szCs w:val="22"/>
        </w:rPr>
        <w:t>“The company’s management has taken a considered decision in declaring a lockout against the labour union and workmen of the company’s Jaipur plant indulging in a go-slow action, effective April 5," Bosch Ltd said in a filing to the BSE.</w:t>
      </w:r>
    </w:p>
    <w:p w14:paraId="0D90D045" w14:textId="77777777" w:rsidR="00BD4EB2" w:rsidRPr="00BD4EB2" w:rsidRDefault="00BD4EB2" w:rsidP="00BD4EB2">
      <w:pPr>
        <w:pStyle w:val="NormalWeb"/>
        <w:shd w:val="clear" w:color="auto" w:fill="FFFFFF"/>
        <w:spacing w:before="0" w:beforeAutospacing="0" w:after="0" w:afterAutospacing="0" w:line="420" w:lineRule="atLeast"/>
        <w:rPr>
          <w:rFonts w:ascii="Arial" w:hAnsi="Arial" w:cs="Arial"/>
          <w:color w:val="212121"/>
          <w:sz w:val="22"/>
          <w:szCs w:val="22"/>
        </w:rPr>
      </w:pPr>
      <w:r w:rsidRPr="00BD4EB2">
        <w:rPr>
          <w:rFonts w:ascii="Arial" w:hAnsi="Arial" w:cs="Arial"/>
          <w:color w:val="212121"/>
          <w:sz w:val="22"/>
          <w:szCs w:val="22"/>
        </w:rPr>
        <w:t>The lockout was declared after workers union proceeded on an “illegal go-slow" action since 19 March 2015, reducing output by up to 70%, it said.</w:t>
      </w:r>
    </w:p>
    <w:p w14:paraId="0792984C" w14:textId="77777777" w:rsidR="00BD4EB2" w:rsidRPr="00BD4EB2" w:rsidRDefault="00BD4EB2" w:rsidP="00BD4EB2">
      <w:pPr>
        <w:pStyle w:val="NormalWeb"/>
        <w:shd w:val="clear" w:color="auto" w:fill="FFFFFF"/>
        <w:spacing w:before="0" w:beforeAutospacing="0" w:after="0" w:afterAutospacing="0" w:line="420" w:lineRule="atLeast"/>
        <w:rPr>
          <w:rFonts w:ascii="Arial" w:hAnsi="Arial" w:cs="Arial"/>
          <w:color w:val="212121"/>
          <w:sz w:val="22"/>
          <w:szCs w:val="22"/>
        </w:rPr>
      </w:pPr>
      <w:r w:rsidRPr="00BD4EB2">
        <w:rPr>
          <w:rFonts w:ascii="Arial" w:hAnsi="Arial" w:cs="Arial"/>
          <w:color w:val="212121"/>
          <w:sz w:val="22"/>
          <w:szCs w:val="22"/>
        </w:rPr>
        <w:t>Subsequently since 2 April 2015, the union has been on an illegal hunger strike, the company added. “The company’s management has reached this decision after careful examination, keeping in mind the safety of its employees, the interests of its customers and the overall impact, such a severe go-slow would have on the Indian automotive industry," it said.</w:t>
      </w:r>
    </w:p>
    <w:p w14:paraId="1DE95C0D" w14:textId="77777777" w:rsidR="00BD4EB2" w:rsidRPr="00BD4EB2" w:rsidRDefault="00BD4EB2" w:rsidP="00BD4EB2">
      <w:pPr>
        <w:pStyle w:val="NormalWeb"/>
        <w:shd w:val="clear" w:color="auto" w:fill="FFFFFF"/>
        <w:spacing w:before="0" w:beforeAutospacing="0" w:after="0" w:afterAutospacing="0" w:line="420" w:lineRule="atLeast"/>
        <w:rPr>
          <w:rFonts w:ascii="Arial" w:hAnsi="Arial" w:cs="Arial"/>
          <w:color w:val="212121"/>
          <w:sz w:val="22"/>
          <w:szCs w:val="22"/>
        </w:rPr>
      </w:pPr>
      <w:r w:rsidRPr="00BD4EB2">
        <w:rPr>
          <w:rFonts w:ascii="Arial" w:hAnsi="Arial" w:cs="Arial"/>
          <w:color w:val="212121"/>
          <w:sz w:val="22"/>
          <w:szCs w:val="22"/>
        </w:rPr>
        <w:t>Bosch also said that it does not expect an immediate impact on its deliveries to customers because of available stocks as well as production from its officers who are trained to work in production.</w:t>
      </w:r>
    </w:p>
    <w:p w14:paraId="1C7D1A4B" w14:textId="77777777" w:rsidR="00BD4EB2" w:rsidRPr="00BD4EB2" w:rsidRDefault="00BD4EB2" w:rsidP="00BD4EB2">
      <w:pPr>
        <w:pStyle w:val="NormalWeb"/>
        <w:shd w:val="clear" w:color="auto" w:fill="FFFFFF"/>
        <w:spacing w:before="0" w:beforeAutospacing="0" w:after="0" w:afterAutospacing="0" w:line="420" w:lineRule="atLeast"/>
        <w:rPr>
          <w:rFonts w:ascii="Arial" w:hAnsi="Arial" w:cs="Arial"/>
          <w:color w:val="212121"/>
          <w:sz w:val="22"/>
          <w:szCs w:val="22"/>
        </w:rPr>
      </w:pPr>
      <w:r w:rsidRPr="00BD4EB2">
        <w:rPr>
          <w:rFonts w:ascii="Arial" w:hAnsi="Arial" w:cs="Arial"/>
          <w:color w:val="212121"/>
          <w:sz w:val="22"/>
          <w:szCs w:val="22"/>
        </w:rPr>
        <w:t xml:space="preserve">Elaborating further, the company said the wage settlement negotiations for the period June 2013-May 2017 have been going for more than 20 months, including intense conciliation meetings supported by the joint labour commissioner-cum-conciliation officer of Jaipur region. The Rajasthan government has </w:t>
      </w:r>
      <w:proofErr w:type="spellStart"/>
      <w:r w:rsidRPr="00BD4EB2">
        <w:rPr>
          <w:rFonts w:ascii="Arial" w:hAnsi="Arial" w:cs="Arial"/>
          <w:color w:val="212121"/>
          <w:sz w:val="22"/>
          <w:szCs w:val="22"/>
        </w:rPr>
        <w:t>refereed</w:t>
      </w:r>
      <w:proofErr w:type="spellEnd"/>
      <w:r w:rsidRPr="00BD4EB2">
        <w:rPr>
          <w:rFonts w:ascii="Arial" w:hAnsi="Arial" w:cs="Arial"/>
          <w:color w:val="212121"/>
          <w:sz w:val="22"/>
          <w:szCs w:val="22"/>
        </w:rPr>
        <w:t xml:space="preserve"> the matter to the industrial tribunal, Jaipur for adjudication, it added.</w:t>
      </w:r>
    </w:p>
    <w:p w14:paraId="28538CE9" w14:textId="37846121" w:rsidR="008217E2" w:rsidRDefault="008217E2" w:rsidP="00BD4EB2">
      <w:pPr>
        <w:pStyle w:val="NormalWeb"/>
        <w:shd w:val="clear" w:color="auto" w:fill="FFFFFF"/>
        <w:spacing w:before="0" w:beforeAutospacing="0" w:after="0" w:afterAutospacing="0" w:line="420" w:lineRule="atLeast"/>
        <w:rPr>
          <w:rFonts w:ascii="Arial" w:hAnsi="Arial" w:cs="Arial"/>
          <w:color w:val="212121"/>
          <w:sz w:val="22"/>
          <w:szCs w:val="22"/>
        </w:rPr>
      </w:pPr>
      <w:bookmarkStart w:id="6" w:name="_Hlk104803166"/>
      <w:r>
        <w:rPr>
          <w:rFonts w:ascii="Arial" w:hAnsi="Arial" w:cs="Arial"/>
          <w:color w:val="212121"/>
          <w:sz w:val="22"/>
          <w:szCs w:val="22"/>
        </w:rPr>
        <w:t>Questions:</w:t>
      </w:r>
    </w:p>
    <w:p w14:paraId="6C8F04EE" w14:textId="23C654AB" w:rsidR="008217E2" w:rsidRDefault="004D6A9F" w:rsidP="008217E2">
      <w:pPr>
        <w:pStyle w:val="NormalWeb"/>
        <w:numPr>
          <w:ilvl w:val="0"/>
          <w:numId w:val="10"/>
        </w:numPr>
        <w:shd w:val="clear" w:color="auto" w:fill="FFFFFF"/>
        <w:spacing w:before="0" w:beforeAutospacing="0" w:after="0" w:afterAutospacing="0" w:line="420" w:lineRule="atLeast"/>
        <w:rPr>
          <w:rFonts w:ascii="Arial" w:hAnsi="Arial" w:cs="Arial"/>
          <w:color w:val="212121"/>
          <w:sz w:val="22"/>
          <w:szCs w:val="22"/>
        </w:rPr>
      </w:pPr>
      <w:r>
        <w:rPr>
          <w:rFonts w:ascii="Arial" w:hAnsi="Arial" w:cs="Arial"/>
          <w:color w:val="212121"/>
          <w:sz w:val="22"/>
          <w:szCs w:val="22"/>
        </w:rPr>
        <w:t>Why did the company decide on a lock out</w:t>
      </w:r>
      <w:r w:rsidR="008217E2">
        <w:rPr>
          <w:rFonts w:ascii="Arial" w:hAnsi="Arial" w:cs="Arial"/>
          <w:color w:val="212121"/>
          <w:sz w:val="22"/>
          <w:szCs w:val="22"/>
        </w:rPr>
        <w:t>?</w:t>
      </w:r>
      <w:r w:rsidR="005B16D1">
        <w:rPr>
          <w:rFonts w:ascii="Arial" w:hAnsi="Arial" w:cs="Arial"/>
          <w:color w:val="212121"/>
          <w:sz w:val="22"/>
          <w:szCs w:val="22"/>
        </w:rPr>
        <w:t xml:space="preserve">                                  </w:t>
      </w:r>
      <w:r w:rsidR="00443A68">
        <w:rPr>
          <w:rFonts w:ascii="Arial" w:hAnsi="Arial" w:cs="Arial"/>
          <w:color w:val="212121"/>
          <w:sz w:val="22"/>
          <w:szCs w:val="22"/>
        </w:rPr>
        <w:t xml:space="preserve">       </w:t>
      </w:r>
      <w:r w:rsidR="005B16D1">
        <w:rPr>
          <w:rFonts w:ascii="Arial" w:hAnsi="Arial" w:cs="Arial"/>
          <w:color w:val="212121"/>
          <w:sz w:val="22"/>
          <w:szCs w:val="22"/>
        </w:rPr>
        <w:t xml:space="preserve">(1x3=3)  </w:t>
      </w:r>
    </w:p>
    <w:p w14:paraId="3DB64E7C" w14:textId="0AAAE47D" w:rsidR="008217E2" w:rsidRDefault="008217E2" w:rsidP="008217E2">
      <w:pPr>
        <w:pStyle w:val="NormalWeb"/>
        <w:numPr>
          <w:ilvl w:val="0"/>
          <w:numId w:val="10"/>
        </w:numPr>
        <w:shd w:val="clear" w:color="auto" w:fill="FFFFFF"/>
        <w:spacing w:before="0" w:beforeAutospacing="0" w:after="0" w:afterAutospacing="0" w:line="420" w:lineRule="atLeast"/>
        <w:rPr>
          <w:rFonts w:ascii="Arial" w:hAnsi="Arial" w:cs="Arial"/>
          <w:color w:val="212121"/>
          <w:sz w:val="22"/>
          <w:szCs w:val="22"/>
        </w:rPr>
      </w:pPr>
      <w:r>
        <w:rPr>
          <w:rFonts w:ascii="Arial" w:hAnsi="Arial" w:cs="Arial"/>
          <w:color w:val="212121"/>
          <w:sz w:val="22"/>
          <w:szCs w:val="22"/>
        </w:rPr>
        <w:t>W</w:t>
      </w:r>
      <w:r w:rsidR="005B16D1">
        <w:rPr>
          <w:rFonts w:ascii="Arial" w:hAnsi="Arial" w:cs="Arial"/>
          <w:color w:val="212121"/>
          <w:sz w:val="22"/>
          <w:szCs w:val="22"/>
        </w:rPr>
        <w:t>hat are the essentials of lockouts?                                                     (1x3=3)</w:t>
      </w:r>
    </w:p>
    <w:p w14:paraId="31E0E6E3" w14:textId="3BEB3EE8" w:rsidR="008217E2" w:rsidRDefault="005B16D1" w:rsidP="008217E2">
      <w:pPr>
        <w:pStyle w:val="NormalWeb"/>
        <w:numPr>
          <w:ilvl w:val="0"/>
          <w:numId w:val="10"/>
        </w:numPr>
        <w:shd w:val="clear" w:color="auto" w:fill="FFFFFF"/>
        <w:spacing w:before="0" w:beforeAutospacing="0" w:after="0" w:afterAutospacing="0" w:line="420" w:lineRule="atLeast"/>
        <w:rPr>
          <w:rFonts w:ascii="Arial" w:hAnsi="Arial" w:cs="Arial"/>
          <w:color w:val="212121"/>
          <w:sz w:val="22"/>
          <w:szCs w:val="22"/>
        </w:rPr>
      </w:pPr>
      <w:r>
        <w:rPr>
          <w:rFonts w:ascii="Arial" w:hAnsi="Arial" w:cs="Arial"/>
          <w:color w:val="212121"/>
          <w:sz w:val="22"/>
          <w:szCs w:val="22"/>
        </w:rPr>
        <w:t>What are the penalties for an illegal strikes?                                         (1x</w:t>
      </w:r>
      <w:r w:rsidR="004D6A9F">
        <w:rPr>
          <w:rFonts w:ascii="Arial" w:hAnsi="Arial" w:cs="Arial"/>
          <w:color w:val="212121"/>
          <w:sz w:val="22"/>
          <w:szCs w:val="22"/>
        </w:rPr>
        <w:t>4</w:t>
      </w:r>
      <w:r>
        <w:rPr>
          <w:rFonts w:ascii="Arial" w:hAnsi="Arial" w:cs="Arial"/>
          <w:color w:val="212121"/>
          <w:sz w:val="22"/>
          <w:szCs w:val="22"/>
        </w:rPr>
        <w:t>=</w:t>
      </w:r>
      <w:r w:rsidR="00443A68">
        <w:rPr>
          <w:rFonts w:ascii="Arial" w:hAnsi="Arial" w:cs="Arial"/>
          <w:color w:val="212121"/>
          <w:sz w:val="22"/>
          <w:szCs w:val="22"/>
        </w:rPr>
        <w:t>4</w:t>
      </w:r>
      <w:r>
        <w:rPr>
          <w:rFonts w:ascii="Arial" w:hAnsi="Arial" w:cs="Arial"/>
          <w:color w:val="212121"/>
          <w:sz w:val="22"/>
          <w:szCs w:val="22"/>
        </w:rPr>
        <w:t>)</w:t>
      </w:r>
    </w:p>
    <w:p w14:paraId="2D22CA90" w14:textId="166251AE" w:rsidR="005B16D1" w:rsidRPr="00BD4EB2" w:rsidRDefault="004D6A9F" w:rsidP="008217E2">
      <w:pPr>
        <w:pStyle w:val="NormalWeb"/>
        <w:numPr>
          <w:ilvl w:val="0"/>
          <w:numId w:val="10"/>
        </w:numPr>
        <w:shd w:val="clear" w:color="auto" w:fill="FFFFFF"/>
        <w:spacing w:before="0" w:beforeAutospacing="0" w:after="0" w:afterAutospacing="0" w:line="420" w:lineRule="atLeast"/>
        <w:rPr>
          <w:rFonts w:ascii="Arial" w:hAnsi="Arial" w:cs="Arial"/>
          <w:color w:val="212121"/>
          <w:sz w:val="22"/>
          <w:szCs w:val="22"/>
        </w:rPr>
      </w:pPr>
      <w:r>
        <w:rPr>
          <w:rFonts w:ascii="Arial" w:hAnsi="Arial" w:cs="Arial"/>
          <w:color w:val="212121"/>
          <w:sz w:val="22"/>
          <w:szCs w:val="22"/>
        </w:rPr>
        <w:t xml:space="preserve">What are the steps taken by the company to lift the </w:t>
      </w:r>
      <w:proofErr w:type="gramStart"/>
      <w:r>
        <w:rPr>
          <w:rFonts w:ascii="Arial" w:hAnsi="Arial" w:cs="Arial"/>
          <w:color w:val="212121"/>
          <w:sz w:val="22"/>
          <w:szCs w:val="22"/>
        </w:rPr>
        <w:t>lockout ?</w:t>
      </w:r>
      <w:proofErr w:type="gramEnd"/>
      <w:r>
        <w:rPr>
          <w:rFonts w:ascii="Arial" w:hAnsi="Arial" w:cs="Arial"/>
          <w:color w:val="212121"/>
          <w:sz w:val="22"/>
          <w:szCs w:val="22"/>
        </w:rPr>
        <w:t xml:space="preserve">    </w:t>
      </w:r>
      <w:r w:rsidR="00443A68">
        <w:rPr>
          <w:rFonts w:ascii="Arial" w:hAnsi="Arial" w:cs="Arial"/>
          <w:color w:val="212121"/>
          <w:sz w:val="22"/>
          <w:szCs w:val="22"/>
        </w:rPr>
        <w:t xml:space="preserve">   </w:t>
      </w:r>
      <w:r>
        <w:rPr>
          <w:rFonts w:ascii="Arial" w:hAnsi="Arial" w:cs="Arial"/>
          <w:color w:val="212121"/>
          <w:sz w:val="22"/>
          <w:szCs w:val="22"/>
        </w:rPr>
        <w:t xml:space="preserve">        (1x5=5)</w:t>
      </w:r>
    </w:p>
    <w:p w14:paraId="6958AD24" w14:textId="14BC49E7" w:rsidR="00704D42" w:rsidRDefault="00704D42" w:rsidP="00BD4EB2">
      <w:pPr>
        <w:tabs>
          <w:tab w:val="center" w:pos="4680"/>
          <w:tab w:val="left" w:pos="6643"/>
        </w:tabs>
        <w:ind w:left="360"/>
        <w:rPr>
          <w:rFonts w:ascii="Arial" w:hAnsi="Arial" w:cs="Arial"/>
        </w:rPr>
      </w:pPr>
    </w:p>
    <w:bookmarkEnd w:id="5"/>
    <w:bookmarkEnd w:id="6"/>
    <w:p w14:paraId="166BEBAD" w14:textId="562FD724" w:rsidR="005577E0" w:rsidRPr="005577E0" w:rsidRDefault="005577E0" w:rsidP="005577E0">
      <w:pPr>
        <w:pStyle w:val="NoSpacing"/>
      </w:pPr>
    </w:p>
    <w:sectPr w:rsidR="005577E0" w:rsidRPr="005577E0" w:rsidSect="0035047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F823A6"/>
    <w:multiLevelType w:val="hybridMultilevel"/>
    <w:tmpl w:val="8F68F05A"/>
    <w:lvl w:ilvl="0" w:tplc="69A445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4F6054E5"/>
    <w:multiLevelType w:val="hybridMultilevel"/>
    <w:tmpl w:val="7E40EF0C"/>
    <w:lvl w:ilvl="0" w:tplc="0AE6845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9"/>
  </w:num>
  <w:num w:numId="6">
    <w:abstractNumId w:val="3"/>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E8"/>
    <w:rsid w:val="00022546"/>
    <w:rsid w:val="0002332E"/>
    <w:rsid w:val="00064055"/>
    <w:rsid w:val="000B2647"/>
    <w:rsid w:val="00116BAE"/>
    <w:rsid w:val="001250FA"/>
    <w:rsid w:val="001303C1"/>
    <w:rsid w:val="0019288B"/>
    <w:rsid w:val="001F061F"/>
    <w:rsid w:val="0023028F"/>
    <w:rsid w:val="002469DC"/>
    <w:rsid w:val="002748DF"/>
    <w:rsid w:val="00350475"/>
    <w:rsid w:val="00366212"/>
    <w:rsid w:val="004243CE"/>
    <w:rsid w:val="004312F3"/>
    <w:rsid w:val="00443A68"/>
    <w:rsid w:val="00453009"/>
    <w:rsid w:val="004D6A9F"/>
    <w:rsid w:val="004E3706"/>
    <w:rsid w:val="004E3A90"/>
    <w:rsid w:val="00511C37"/>
    <w:rsid w:val="0054437D"/>
    <w:rsid w:val="00547E47"/>
    <w:rsid w:val="005577E0"/>
    <w:rsid w:val="00562777"/>
    <w:rsid w:val="00597A30"/>
    <w:rsid w:val="005B16D1"/>
    <w:rsid w:val="005B23B9"/>
    <w:rsid w:val="005C3CB3"/>
    <w:rsid w:val="005E20FF"/>
    <w:rsid w:val="005F56FA"/>
    <w:rsid w:val="00624DC5"/>
    <w:rsid w:val="0066039E"/>
    <w:rsid w:val="00697D97"/>
    <w:rsid w:val="006C6500"/>
    <w:rsid w:val="00703A54"/>
    <w:rsid w:val="00704D42"/>
    <w:rsid w:val="0071115E"/>
    <w:rsid w:val="0074034B"/>
    <w:rsid w:val="0079711C"/>
    <w:rsid w:val="007A5C7C"/>
    <w:rsid w:val="008217E2"/>
    <w:rsid w:val="008260A1"/>
    <w:rsid w:val="00826204"/>
    <w:rsid w:val="00835AF4"/>
    <w:rsid w:val="008655B1"/>
    <w:rsid w:val="00890CBA"/>
    <w:rsid w:val="00895E20"/>
    <w:rsid w:val="008A123D"/>
    <w:rsid w:val="00910583"/>
    <w:rsid w:val="00911D7F"/>
    <w:rsid w:val="009748CE"/>
    <w:rsid w:val="00991617"/>
    <w:rsid w:val="0099162D"/>
    <w:rsid w:val="009A325A"/>
    <w:rsid w:val="009C4E4E"/>
    <w:rsid w:val="00A85CD9"/>
    <w:rsid w:val="00A93889"/>
    <w:rsid w:val="00AD3ECA"/>
    <w:rsid w:val="00AD646B"/>
    <w:rsid w:val="00B00EA7"/>
    <w:rsid w:val="00BD4EB2"/>
    <w:rsid w:val="00C36820"/>
    <w:rsid w:val="00C45CD2"/>
    <w:rsid w:val="00C769C8"/>
    <w:rsid w:val="00CB458E"/>
    <w:rsid w:val="00D7694A"/>
    <w:rsid w:val="00E20DC0"/>
    <w:rsid w:val="00E27390"/>
    <w:rsid w:val="00E92D14"/>
    <w:rsid w:val="00EA00B4"/>
    <w:rsid w:val="00F03188"/>
    <w:rsid w:val="00F133F2"/>
    <w:rsid w:val="00F37B71"/>
    <w:rsid w:val="00F61CE0"/>
    <w:rsid w:val="00F92944"/>
    <w:rsid w:val="00F95EAB"/>
    <w:rsid w:val="00FB4244"/>
    <w:rsid w:val="00FB59CF"/>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06DCA023-D3DF-4B01-A8D0-26083DED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243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5B23B9"/>
    <w:rPr>
      <w:color w:val="605E5C"/>
      <w:shd w:val="clear" w:color="auto" w:fill="E1DFDD"/>
    </w:rPr>
  </w:style>
  <w:style w:type="paragraph" w:styleId="NoSpacing">
    <w:name w:val="No Spacing"/>
    <w:uiPriority w:val="1"/>
    <w:qFormat/>
    <w:rsid w:val="005577E0"/>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94900">
      <w:bodyDiv w:val="1"/>
      <w:marLeft w:val="0"/>
      <w:marRight w:val="0"/>
      <w:marTop w:val="0"/>
      <w:marBottom w:val="0"/>
      <w:divBdr>
        <w:top w:val="none" w:sz="0" w:space="0" w:color="auto"/>
        <w:left w:val="none" w:sz="0" w:space="0" w:color="auto"/>
        <w:bottom w:val="none" w:sz="0" w:space="0" w:color="auto"/>
        <w:right w:val="none" w:sz="0" w:space="0" w:color="auto"/>
      </w:divBdr>
    </w:div>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531571504">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466125234">
      <w:bodyDiv w:val="1"/>
      <w:marLeft w:val="0"/>
      <w:marRight w:val="0"/>
      <w:marTop w:val="0"/>
      <w:marBottom w:val="0"/>
      <w:divBdr>
        <w:top w:val="none" w:sz="0" w:space="0" w:color="auto"/>
        <w:left w:val="none" w:sz="0" w:space="0" w:color="auto"/>
        <w:bottom w:val="none" w:sz="0" w:space="0" w:color="auto"/>
        <w:right w:val="none" w:sz="0" w:space="0" w:color="auto"/>
      </w:divBdr>
    </w:div>
    <w:div w:id="1487547438">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 w:id="1597206029">
      <w:bodyDiv w:val="1"/>
      <w:marLeft w:val="0"/>
      <w:marRight w:val="0"/>
      <w:marTop w:val="0"/>
      <w:marBottom w:val="0"/>
      <w:divBdr>
        <w:top w:val="none" w:sz="0" w:space="0" w:color="auto"/>
        <w:left w:val="none" w:sz="0" w:space="0" w:color="auto"/>
        <w:bottom w:val="none" w:sz="0" w:space="0" w:color="auto"/>
        <w:right w:val="none" w:sz="0" w:space="0" w:color="auto"/>
      </w:divBdr>
    </w:div>
    <w:div w:id="1671249436">
      <w:bodyDiv w:val="1"/>
      <w:marLeft w:val="0"/>
      <w:marRight w:val="0"/>
      <w:marTop w:val="0"/>
      <w:marBottom w:val="0"/>
      <w:divBdr>
        <w:top w:val="none" w:sz="0" w:space="0" w:color="auto"/>
        <w:left w:val="none" w:sz="0" w:space="0" w:color="auto"/>
        <w:bottom w:val="none" w:sz="0" w:space="0" w:color="auto"/>
        <w:right w:val="none" w:sz="0" w:space="0" w:color="auto"/>
      </w:divBdr>
      <w:divsChild>
        <w:div w:id="1272931981">
          <w:marLeft w:val="0"/>
          <w:marRight w:val="0"/>
          <w:marTop w:val="0"/>
          <w:marBottom w:val="0"/>
          <w:divBdr>
            <w:top w:val="none" w:sz="0" w:space="0" w:color="auto"/>
            <w:left w:val="none" w:sz="0" w:space="0" w:color="auto"/>
            <w:bottom w:val="none" w:sz="0" w:space="0" w:color="auto"/>
            <w:right w:val="none" w:sz="0" w:space="0" w:color="auto"/>
          </w:divBdr>
        </w:div>
        <w:div w:id="14524771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7</cp:revision>
  <cp:lastPrinted>2022-06-27T10:39:00Z</cp:lastPrinted>
  <dcterms:created xsi:type="dcterms:W3CDTF">2022-05-30T06:10:00Z</dcterms:created>
  <dcterms:modified xsi:type="dcterms:W3CDTF">2022-08-19T07:04:00Z</dcterms:modified>
</cp:coreProperties>
</file>