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9608" w14:textId="0753E14B" w:rsidR="00815381" w:rsidRDefault="005D46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21857">
        <w:rPr>
          <w:noProof/>
          <w:lang w:val="en-IN"/>
        </w:rPr>
        <w:drawing>
          <wp:anchor distT="0" distB="0" distL="114300" distR="114300" simplePos="0" relativeHeight="251660288" behindDoc="1" locked="0" layoutInCell="1" allowOverlap="1" wp14:anchorId="41DAEAF8" wp14:editId="4D05B167">
            <wp:simplePos x="0" y="0"/>
            <wp:positionH relativeFrom="column">
              <wp:posOffset>-342900</wp:posOffset>
            </wp:positionH>
            <wp:positionV relativeFrom="paragraph">
              <wp:posOffset>196850</wp:posOffset>
            </wp:positionV>
            <wp:extent cx="854710" cy="803910"/>
            <wp:effectExtent l="0" t="0" r="2540" b="0"/>
            <wp:wrapTight wrapText="bothSides">
              <wp:wrapPolygon edited="0">
                <wp:start x="0" y="0"/>
                <wp:lineTo x="0" y="20986"/>
                <wp:lineTo x="21183" y="20986"/>
                <wp:lineTo x="21183" y="0"/>
                <wp:lineTo x="0" y="0"/>
              </wp:wrapPolygon>
            </wp:wrapTight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74860D5" wp14:editId="5E126150">
                <wp:simplePos x="0" y="0"/>
                <wp:positionH relativeFrom="column">
                  <wp:posOffset>4476750</wp:posOffset>
                </wp:positionH>
                <wp:positionV relativeFrom="paragraph">
                  <wp:posOffset>-704850</wp:posOffset>
                </wp:positionV>
                <wp:extent cx="213360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26A1EC" w14:textId="77777777" w:rsidR="00815381" w:rsidRDefault="007C340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C1E9FF7" w14:textId="31E828B2" w:rsidR="00815381" w:rsidRDefault="007C340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5D465F">
                              <w:rPr>
                                <w:color w:val="000000"/>
                              </w:rPr>
                              <w:t xml:space="preserve"> 6-12-2022 (9 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860D5" id="Rectangle 1" o:spid="_x0000_s1026" style="position:absolute;left:0;text-align:left;margin-left:352.5pt;margin-top:-55.5pt;width:168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26A1EC" w14:textId="77777777" w:rsidR="00815381" w:rsidRDefault="007C3404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C1E9FF7" w14:textId="31E828B2" w:rsidR="00815381" w:rsidRDefault="007C340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5D465F">
                        <w:rPr>
                          <w:color w:val="000000"/>
                        </w:rPr>
                        <w:t xml:space="preserve"> 6-12-2022 (9 AM)</w:t>
                      </w:r>
                    </w:p>
                  </w:txbxContent>
                </v:textbox>
              </v:rect>
            </w:pict>
          </mc:Fallback>
        </mc:AlternateContent>
      </w:r>
      <w:r w:rsidR="007C3404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79D17B02" w14:textId="3AA2C96D" w:rsidR="00815381" w:rsidRDefault="00A9344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BBA</w:t>
      </w:r>
      <w:r w:rsidR="007C3404">
        <w:rPr>
          <w:rFonts w:ascii="Arial" w:eastAsia="Arial" w:hAnsi="Arial" w:cs="Arial"/>
          <w:b/>
          <w:sz w:val="24"/>
          <w:szCs w:val="24"/>
        </w:rPr>
        <w:t>– III SEMESTER</w:t>
      </w:r>
    </w:p>
    <w:p w14:paraId="7468EE37" w14:textId="48EB5620" w:rsidR="00815381" w:rsidRDefault="007C340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887A2CC" w14:textId="77777777" w:rsidR="00815381" w:rsidRDefault="007C340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67D5ED4" w14:textId="77777777" w:rsidR="00815381" w:rsidRDefault="00A9344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BA3222 – COST ACCOUNTING</w:t>
      </w:r>
    </w:p>
    <w:p w14:paraId="12ABA217" w14:textId="77777777" w:rsidR="00815381" w:rsidRDefault="0081538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76133C" w14:textId="77777777" w:rsidR="00815381" w:rsidRDefault="007C340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5CCDE8F" w14:textId="77777777" w:rsidR="00815381" w:rsidRDefault="007C3404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CB1451">
        <w:rPr>
          <w:rFonts w:ascii="Arial" w:eastAsia="Arial" w:hAnsi="Arial" w:cs="Arial"/>
          <w:b/>
        </w:rPr>
        <w:t xml:space="preserve"> ______ printed pages and four </w:t>
      </w:r>
      <w:r>
        <w:rPr>
          <w:rFonts w:ascii="Arial" w:eastAsia="Arial" w:hAnsi="Arial" w:cs="Arial"/>
          <w:b/>
        </w:rPr>
        <w:t>parts</w:t>
      </w:r>
    </w:p>
    <w:p w14:paraId="6F82CDCB" w14:textId="77777777" w:rsidR="00815381" w:rsidRDefault="0081538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81DC748" w14:textId="77777777" w:rsidR="00A93448" w:rsidRDefault="00A93448" w:rsidP="00A9344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 A</w:t>
      </w:r>
    </w:p>
    <w:p w14:paraId="7972C33C" w14:textId="77777777" w:rsidR="00A93448" w:rsidRPr="006B3C93" w:rsidRDefault="00A93448" w:rsidP="00A93448">
      <w:pPr>
        <w:spacing w:after="0" w:line="259" w:lineRule="auto"/>
        <w:rPr>
          <w:rFonts w:ascii="Arial" w:eastAsia="Arial" w:hAnsi="Arial" w:cs="Arial"/>
          <w:b/>
        </w:rPr>
      </w:pPr>
      <w:r w:rsidRPr="00A75026">
        <w:rPr>
          <w:rFonts w:ascii="Arial" w:eastAsia="Arial" w:hAnsi="Arial" w:cs="Arial"/>
          <w:b/>
        </w:rPr>
        <w:t>Answer any FIVE questions:</w:t>
      </w:r>
      <w:r>
        <w:rPr>
          <w:rFonts w:ascii="Arial" w:eastAsia="Arial" w:hAnsi="Arial" w:cs="Arial"/>
        </w:rPr>
        <w:tab/>
      </w:r>
      <w:r w:rsidR="00A75026">
        <w:rPr>
          <w:rFonts w:ascii="Arial" w:eastAsia="Arial" w:hAnsi="Arial" w:cs="Arial"/>
        </w:rPr>
        <w:t xml:space="preserve">    </w:t>
      </w:r>
      <w:r w:rsidR="00A7502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6B3C93">
        <w:rPr>
          <w:rFonts w:ascii="Arial" w:eastAsia="Arial" w:hAnsi="Arial" w:cs="Arial"/>
          <w:b/>
        </w:rPr>
        <w:t>(5x2=10 Marks)</w:t>
      </w:r>
    </w:p>
    <w:p w14:paraId="42B8C9D6" w14:textId="77777777" w:rsidR="00815381" w:rsidRDefault="008C432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Cost Accounting.</w:t>
      </w:r>
    </w:p>
    <w:p w14:paraId="4623E617" w14:textId="77777777" w:rsidR="00815381" w:rsidRDefault="008C432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meaning of Inventory Control.</w:t>
      </w:r>
    </w:p>
    <w:p w14:paraId="6A3EE7E7" w14:textId="77777777" w:rsidR="008C432A" w:rsidRDefault="008C432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meaning of fixed cost.</w:t>
      </w:r>
    </w:p>
    <w:p w14:paraId="0A538A2C" w14:textId="77777777" w:rsidR="008C432A" w:rsidRDefault="008C432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idle time?</w:t>
      </w:r>
    </w:p>
    <w:p w14:paraId="41E87A20" w14:textId="77777777" w:rsidR="009A7FC1" w:rsidRDefault="009A7FC1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the meaning of absorption.</w:t>
      </w:r>
    </w:p>
    <w:p w14:paraId="0EA1E3B0" w14:textId="77777777" w:rsidR="00841A60" w:rsidRDefault="00841A60" w:rsidP="00841A6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do we need to reconcile of Cost and Financial Accounts?</w:t>
      </w:r>
    </w:p>
    <w:p w14:paraId="73A8840B" w14:textId="77777777" w:rsidR="00841A60" w:rsidRDefault="00841A6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any two objectives of material control.</w:t>
      </w:r>
    </w:p>
    <w:p w14:paraId="22DE812D" w14:textId="77777777" w:rsidR="00501238" w:rsidRDefault="00501238" w:rsidP="00501238">
      <w:pPr>
        <w:spacing w:after="0"/>
        <w:jc w:val="both"/>
        <w:rPr>
          <w:rFonts w:ascii="Arial" w:eastAsia="Arial" w:hAnsi="Arial" w:cs="Arial"/>
        </w:rPr>
      </w:pPr>
    </w:p>
    <w:p w14:paraId="4D0E5378" w14:textId="77777777" w:rsidR="00501238" w:rsidRDefault="00501238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 B</w:t>
      </w:r>
    </w:p>
    <w:p w14:paraId="39A4FE4F" w14:textId="77777777" w:rsidR="00501238" w:rsidRDefault="00501238" w:rsidP="00501238">
      <w:pPr>
        <w:spacing w:after="0" w:line="259" w:lineRule="auto"/>
        <w:rPr>
          <w:rFonts w:ascii="Arial" w:eastAsia="Arial" w:hAnsi="Arial" w:cs="Arial"/>
        </w:rPr>
      </w:pPr>
      <w:r w:rsidRPr="00A75026">
        <w:rPr>
          <w:rFonts w:ascii="Arial" w:eastAsia="Arial" w:hAnsi="Arial" w:cs="Arial"/>
          <w:b/>
        </w:rPr>
        <w:t>Answer any THREE questions: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6B3C93">
        <w:rPr>
          <w:rFonts w:ascii="Arial" w:eastAsia="Arial" w:hAnsi="Arial" w:cs="Arial"/>
          <w:b/>
        </w:rPr>
        <w:t>(3x5=15 Marks)</w:t>
      </w:r>
    </w:p>
    <w:p w14:paraId="09BCDCC4" w14:textId="77777777" w:rsidR="00AD6893" w:rsidRPr="00AD6893" w:rsidRDefault="00AD6893" w:rsidP="00AD689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D6893">
        <w:rPr>
          <w:rFonts w:ascii="Arial" w:hAnsi="Arial" w:cs="Arial"/>
        </w:rPr>
        <w:t xml:space="preserve">The following data pertain to Material M-1: Supply Period 4 to 8 months </w:t>
      </w:r>
    </w:p>
    <w:p w14:paraId="2D6E0A4B" w14:textId="77777777" w:rsidR="00AD6893" w:rsidRPr="00F51861" w:rsidRDefault="00AD6893" w:rsidP="00AD6893">
      <w:pPr>
        <w:ind w:left="720"/>
        <w:rPr>
          <w:rFonts w:ascii="Arial" w:hAnsi="Arial" w:cs="Arial"/>
        </w:rPr>
      </w:pPr>
      <w:r w:rsidRPr="00F51861">
        <w:rPr>
          <w:rFonts w:ascii="Arial" w:hAnsi="Arial" w:cs="Arial"/>
        </w:rPr>
        <w:t xml:space="preserve">Consumption Rate: </w:t>
      </w:r>
    </w:p>
    <w:p w14:paraId="718DB6D6" w14:textId="77777777" w:rsidR="00AD6893" w:rsidRPr="00F51861" w:rsidRDefault="00AD6893" w:rsidP="00AD6893">
      <w:pPr>
        <w:ind w:firstLine="720"/>
        <w:rPr>
          <w:rFonts w:ascii="Arial" w:hAnsi="Arial" w:cs="Arial"/>
        </w:rPr>
      </w:pPr>
      <w:r w:rsidRPr="00F51861">
        <w:rPr>
          <w:rFonts w:ascii="Arial" w:hAnsi="Arial" w:cs="Arial"/>
        </w:rPr>
        <w:t xml:space="preserve">Maximum 600 units per month </w:t>
      </w:r>
    </w:p>
    <w:p w14:paraId="64AC168B" w14:textId="77777777" w:rsidR="00AD6893" w:rsidRPr="00F51861" w:rsidRDefault="00AD6893" w:rsidP="00AD6893">
      <w:pPr>
        <w:ind w:left="720"/>
        <w:rPr>
          <w:rFonts w:ascii="Arial" w:hAnsi="Arial" w:cs="Arial"/>
        </w:rPr>
      </w:pPr>
      <w:r w:rsidRPr="00F51861">
        <w:rPr>
          <w:rFonts w:ascii="Arial" w:hAnsi="Arial" w:cs="Arial"/>
        </w:rPr>
        <w:t xml:space="preserve">Minimum 200 units per month </w:t>
      </w:r>
    </w:p>
    <w:p w14:paraId="38E9B46E" w14:textId="77777777" w:rsidR="00AD6893" w:rsidRPr="00F51861" w:rsidRDefault="00AD6893" w:rsidP="00AD6893">
      <w:pPr>
        <w:ind w:firstLine="720"/>
        <w:rPr>
          <w:rFonts w:ascii="Arial" w:hAnsi="Arial" w:cs="Arial"/>
        </w:rPr>
      </w:pPr>
      <w:r w:rsidRPr="00F51861">
        <w:rPr>
          <w:rFonts w:ascii="Arial" w:hAnsi="Arial" w:cs="Arial"/>
        </w:rPr>
        <w:t xml:space="preserve">Average 400 units per month </w:t>
      </w:r>
    </w:p>
    <w:p w14:paraId="78BBA2F2" w14:textId="77777777" w:rsidR="00AD6893" w:rsidRPr="00F51861" w:rsidRDefault="00AD6893" w:rsidP="00AD6893">
      <w:pPr>
        <w:ind w:firstLine="720"/>
        <w:rPr>
          <w:rFonts w:ascii="Arial" w:hAnsi="Arial" w:cs="Arial"/>
        </w:rPr>
      </w:pPr>
      <w:r w:rsidRPr="00F51861">
        <w:rPr>
          <w:rFonts w:ascii="Arial" w:hAnsi="Arial" w:cs="Arial"/>
        </w:rPr>
        <w:t>Monthly 625 units</w:t>
      </w:r>
    </w:p>
    <w:p w14:paraId="51670697" w14:textId="77777777" w:rsidR="00AD6893" w:rsidRPr="00F51861" w:rsidRDefault="00AD6893" w:rsidP="00AD6893">
      <w:pPr>
        <w:ind w:left="720"/>
        <w:rPr>
          <w:rFonts w:ascii="Arial" w:hAnsi="Arial" w:cs="Arial"/>
        </w:rPr>
      </w:pPr>
      <w:r w:rsidRPr="00F51861">
        <w:rPr>
          <w:rFonts w:ascii="Arial" w:hAnsi="Arial" w:cs="Arial"/>
        </w:rPr>
        <w:t>St</w:t>
      </w:r>
      <w:r>
        <w:rPr>
          <w:rFonts w:ascii="Arial" w:hAnsi="Arial" w:cs="Arial"/>
        </w:rPr>
        <w:t>orage cost is 40%</w:t>
      </w:r>
      <w:r w:rsidRPr="00F51861">
        <w:rPr>
          <w:rFonts w:ascii="Arial" w:hAnsi="Arial" w:cs="Arial"/>
        </w:rPr>
        <w:t xml:space="preserve">, ordering costs are Rs.600 per order. Price per unit is Rs.250. </w:t>
      </w:r>
    </w:p>
    <w:p w14:paraId="78749F40" w14:textId="77777777" w:rsidR="00AD6893" w:rsidRDefault="00AD6893" w:rsidP="00AD6893">
      <w:pPr>
        <w:ind w:firstLine="720"/>
        <w:rPr>
          <w:rFonts w:ascii="Arial" w:hAnsi="Arial" w:cs="Arial"/>
        </w:rPr>
      </w:pPr>
      <w:r w:rsidRPr="00F51861">
        <w:rPr>
          <w:rFonts w:ascii="Arial" w:hAnsi="Arial" w:cs="Arial"/>
        </w:rPr>
        <w:t>Compute the various stock levels.</w:t>
      </w:r>
    </w:p>
    <w:p w14:paraId="2D0E56A2" w14:textId="77777777" w:rsidR="00AD6893" w:rsidRDefault="00AD6893" w:rsidP="003F60D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41C1">
        <w:rPr>
          <w:rFonts w:ascii="Arial" w:hAnsi="Arial" w:cs="Arial"/>
        </w:rPr>
        <w:t xml:space="preserve">Calculate the earnings of three workers </w:t>
      </w:r>
      <w:r w:rsidR="007741C1" w:rsidRPr="007741C1">
        <w:rPr>
          <w:rFonts w:ascii="Arial" w:hAnsi="Arial" w:cs="Arial"/>
        </w:rPr>
        <w:t xml:space="preserve">A, B and C </w:t>
      </w:r>
      <w:r w:rsidRPr="007741C1">
        <w:rPr>
          <w:rFonts w:ascii="Arial" w:hAnsi="Arial" w:cs="Arial"/>
        </w:rPr>
        <w:t>under</w:t>
      </w:r>
      <w:r w:rsidR="007741C1" w:rsidRPr="007741C1">
        <w:rPr>
          <w:rFonts w:ascii="Arial" w:hAnsi="Arial" w:cs="Arial"/>
        </w:rPr>
        <w:t>:</w:t>
      </w:r>
      <w:r w:rsidR="007741C1">
        <w:rPr>
          <w:rFonts w:ascii="Arial" w:hAnsi="Arial" w:cs="Arial"/>
        </w:rPr>
        <w:t xml:space="preserve"> </w:t>
      </w:r>
      <w:proofErr w:type="spellStart"/>
      <w:proofErr w:type="gramStart"/>
      <w:r w:rsidR="007741C1">
        <w:rPr>
          <w:rFonts w:ascii="Arial" w:hAnsi="Arial" w:cs="Arial"/>
        </w:rPr>
        <w:t>a.</w:t>
      </w:r>
      <w:r w:rsidRPr="007741C1">
        <w:rPr>
          <w:rFonts w:ascii="Arial" w:hAnsi="Arial" w:cs="Arial"/>
        </w:rPr>
        <w:t>Taylors</w:t>
      </w:r>
      <w:proofErr w:type="spellEnd"/>
      <w:proofErr w:type="gramEnd"/>
      <w:r w:rsidRPr="007741C1">
        <w:rPr>
          <w:rFonts w:ascii="Arial" w:hAnsi="Arial" w:cs="Arial"/>
        </w:rPr>
        <w:t xml:space="preserve"> plan and b. </w:t>
      </w:r>
      <w:proofErr w:type="spellStart"/>
      <w:r w:rsidRPr="007741C1">
        <w:rPr>
          <w:rFonts w:ascii="Arial" w:hAnsi="Arial" w:cs="Arial"/>
        </w:rPr>
        <w:t>Merricks</w:t>
      </w:r>
      <w:proofErr w:type="spellEnd"/>
      <w:r w:rsidRPr="007741C1">
        <w:rPr>
          <w:rFonts w:ascii="Arial" w:hAnsi="Arial" w:cs="Arial"/>
        </w:rPr>
        <w:t xml:space="preserve"> plan </w:t>
      </w:r>
    </w:p>
    <w:p w14:paraId="1A1E4C69" w14:textId="77777777" w:rsidR="007741C1" w:rsidRDefault="007741C1" w:rsidP="007741C1">
      <w:pPr>
        <w:pStyle w:val="ListParagraph"/>
        <w:spacing w:after="0" w:line="240" w:lineRule="auto"/>
        <w:rPr>
          <w:rFonts w:ascii="Arial" w:hAnsi="Arial" w:cs="Arial"/>
        </w:rPr>
      </w:pPr>
    </w:p>
    <w:p w14:paraId="17661D88" w14:textId="77777777" w:rsidR="007D69B0" w:rsidRPr="007D69B0" w:rsidRDefault="007D69B0" w:rsidP="007D69B0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</w:t>
      </w:r>
      <w:r w:rsidRPr="007D69B0">
        <w:rPr>
          <w:rFonts w:ascii="Arial" w:hAnsi="Arial" w:cs="Arial"/>
        </w:rPr>
        <w:t>In a day of 8 hrs. A produced 76 units, B- 90 Units, C- 120 Units</w:t>
      </w:r>
    </w:p>
    <w:p w14:paraId="4387A586" w14:textId="77777777" w:rsidR="007D69B0" w:rsidRPr="007741C1" w:rsidRDefault="007D69B0" w:rsidP="007741C1">
      <w:pPr>
        <w:pStyle w:val="ListParagraph"/>
        <w:spacing w:after="0" w:line="240" w:lineRule="auto"/>
        <w:rPr>
          <w:rFonts w:ascii="Arial" w:hAnsi="Arial" w:cs="Arial"/>
        </w:rPr>
      </w:pPr>
    </w:p>
    <w:p w14:paraId="45E5EB95" w14:textId="77777777" w:rsidR="00AD6893" w:rsidRDefault="00AD6893" w:rsidP="00AD6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Standard Output for 8 hours is 96 hours</w:t>
      </w:r>
    </w:p>
    <w:p w14:paraId="208B8E2B" w14:textId="77777777" w:rsidR="00AD6893" w:rsidRPr="0016608F" w:rsidRDefault="00AD6893" w:rsidP="00AD6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Normal rate per Piece Rs. 2</w:t>
      </w:r>
    </w:p>
    <w:p w14:paraId="24D9D5B3" w14:textId="77777777" w:rsidR="007741C1" w:rsidRDefault="00AD6893" w:rsidP="007741C1">
      <w:pPr>
        <w:ind w:left="360"/>
        <w:rPr>
          <w:rFonts w:ascii="Arial" w:hAnsi="Arial" w:cs="Arial"/>
        </w:rPr>
      </w:pPr>
      <w:r w:rsidRPr="0016608F">
        <w:rPr>
          <w:rFonts w:ascii="Arial" w:hAnsi="Arial" w:cs="Arial"/>
        </w:rPr>
        <w:t xml:space="preserve">Differential </w:t>
      </w:r>
      <w:r>
        <w:rPr>
          <w:rFonts w:ascii="Arial" w:hAnsi="Arial" w:cs="Arial"/>
        </w:rPr>
        <w:t xml:space="preserve">piece </w:t>
      </w:r>
      <w:r w:rsidRPr="0016608F">
        <w:rPr>
          <w:rFonts w:ascii="Arial" w:hAnsi="Arial" w:cs="Arial"/>
        </w:rPr>
        <w:t>rates are-</w:t>
      </w:r>
      <w:r w:rsidR="007741C1">
        <w:rPr>
          <w:rFonts w:ascii="Arial" w:hAnsi="Arial" w:cs="Arial"/>
        </w:rPr>
        <w:t xml:space="preserve"> </w:t>
      </w:r>
    </w:p>
    <w:p w14:paraId="53E7F1D8" w14:textId="77777777" w:rsidR="00AD6893" w:rsidRPr="0016608F" w:rsidRDefault="00AD6893" w:rsidP="007741C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Efficiency below standard 75%</w:t>
      </w:r>
      <w:r w:rsidR="007741C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Efficiency above standard 110%</w:t>
      </w:r>
    </w:p>
    <w:p w14:paraId="0435BFB1" w14:textId="77777777" w:rsidR="00DF1507" w:rsidRDefault="00DF1507" w:rsidP="00DF1507">
      <w:pPr>
        <w:spacing w:after="0" w:line="259" w:lineRule="auto"/>
        <w:rPr>
          <w:rFonts w:ascii="Arial" w:eastAsia="Arial" w:hAnsi="Arial" w:cs="Arial"/>
        </w:rPr>
      </w:pPr>
    </w:p>
    <w:p w14:paraId="1D07A313" w14:textId="77777777" w:rsidR="00DF1507" w:rsidRDefault="00DF1507" w:rsidP="00DF1507">
      <w:pPr>
        <w:spacing w:after="0" w:line="259" w:lineRule="auto"/>
        <w:rPr>
          <w:rFonts w:ascii="Arial" w:eastAsia="Arial" w:hAnsi="Arial" w:cs="Arial"/>
        </w:rPr>
      </w:pPr>
    </w:p>
    <w:p w14:paraId="4907C51A" w14:textId="77777777" w:rsidR="00DF1507" w:rsidRDefault="00DF1507" w:rsidP="00DF1507">
      <w:pPr>
        <w:spacing w:after="0" w:line="259" w:lineRule="auto"/>
        <w:rPr>
          <w:rFonts w:ascii="Arial" w:eastAsia="Arial" w:hAnsi="Arial" w:cs="Arial"/>
        </w:rPr>
      </w:pPr>
    </w:p>
    <w:p w14:paraId="4A214EEF" w14:textId="77777777" w:rsidR="00DF1507" w:rsidRDefault="00DF1507" w:rsidP="00DF1507">
      <w:pPr>
        <w:spacing w:after="0" w:line="259" w:lineRule="auto"/>
        <w:rPr>
          <w:rFonts w:ascii="Arial" w:eastAsia="Arial" w:hAnsi="Arial" w:cs="Arial"/>
        </w:rPr>
      </w:pPr>
    </w:p>
    <w:p w14:paraId="7ADE1484" w14:textId="77777777" w:rsidR="00A7633D" w:rsidRPr="00A7633D" w:rsidRDefault="00A7633D" w:rsidP="003F60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633D">
        <w:rPr>
          <w:rFonts w:ascii="Arial" w:hAnsi="Arial" w:cs="Arial"/>
        </w:rPr>
        <w:t>There are five departments in ABC Ltd. V, W, X, Y are manufacturing departments and department Z provides the services. The actual costs for a period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A7633D" w:rsidRPr="009447BA" w14:paraId="1B27F487" w14:textId="77777777" w:rsidTr="00714F1B">
        <w:tc>
          <w:tcPr>
            <w:tcW w:w="2337" w:type="dxa"/>
          </w:tcPr>
          <w:p w14:paraId="34C60929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Cost </w:t>
            </w:r>
          </w:p>
        </w:tc>
        <w:tc>
          <w:tcPr>
            <w:tcW w:w="2337" w:type="dxa"/>
          </w:tcPr>
          <w:p w14:paraId="2C5A3174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A7633D" w:rsidRPr="009447BA" w14:paraId="4B78F926" w14:textId="77777777" w:rsidTr="00714F1B">
        <w:tc>
          <w:tcPr>
            <w:tcW w:w="2337" w:type="dxa"/>
          </w:tcPr>
          <w:p w14:paraId="66DC9A29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Repairs </w:t>
            </w:r>
          </w:p>
        </w:tc>
        <w:tc>
          <w:tcPr>
            <w:tcW w:w="2337" w:type="dxa"/>
          </w:tcPr>
          <w:p w14:paraId="3812FCCC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2,000 </w:t>
            </w:r>
          </w:p>
        </w:tc>
      </w:tr>
      <w:tr w:rsidR="00A7633D" w:rsidRPr="009447BA" w14:paraId="474DEEAA" w14:textId="77777777" w:rsidTr="00714F1B">
        <w:tc>
          <w:tcPr>
            <w:tcW w:w="2337" w:type="dxa"/>
          </w:tcPr>
          <w:p w14:paraId="7AFAF4E0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Rent </w:t>
            </w:r>
          </w:p>
        </w:tc>
        <w:tc>
          <w:tcPr>
            <w:tcW w:w="2337" w:type="dxa"/>
          </w:tcPr>
          <w:p w14:paraId="08913FEC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2,500 </w:t>
            </w:r>
          </w:p>
        </w:tc>
      </w:tr>
      <w:tr w:rsidR="00A7633D" w:rsidRPr="009447BA" w14:paraId="7DF001A6" w14:textId="77777777" w:rsidTr="00714F1B">
        <w:tc>
          <w:tcPr>
            <w:tcW w:w="2337" w:type="dxa"/>
          </w:tcPr>
          <w:p w14:paraId="13C9D6DD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Depreciation </w:t>
            </w:r>
          </w:p>
        </w:tc>
        <w:tc>
          <w:tcPr>
            <w:tcW w:w="2337" w:type="dxa"/>
          </w:tcPr>
          <w:p w14:paraId="41448D5D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1,200 </w:t>
            </w:r>
          </w:p>
        </w:tc>
      </w:tr>
      <w:tr w:rsidR="00A7633D" w:rsidRPr="009447BA" w14:paraId="4CED1609" w14:textId="77777777" w:rsidTr="00714F1B">
        <w:tc>
          <w:tcPr>
            <w:tcW w:w="2337" w:type="dxa"/>
          </w:tcPr>
          <w:p w14:paraId="7B7C277A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Supervision </w:t>
            </w:r>
          </w:p>
        </w:tc>
        <w:tc>
          <w:tcPr>
            <w:tcW w:w="2337" w:type="dxa"/>
          </w:tcPr>
          <w:p w14:paraId="65035BFE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4,000 </w:t>
            </w:r>
          </w:p>
        </w:tc>
      </w:tr>
      <w:tr w:rsidR="00A7633D" w:rsidRPr="009447BA" w14:paraId="2164AF70" w14:textId="77777777" w:rsidTr="00714F1B">
        <w:tc>
          <w:tcPr>
            <w:tcW w:w="2337" w:type="dxa"/>
          </w:tcPr>
          <w:p w14:paraId="3E732D4A" w14:textId="77777777" w:rsidR="00A7633D" w:rsidRPr="009447BA" w:rsidRDefault="00A7633D" w:rsidP="00A7633D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Insurance </w:t>
            </w:r>
            <w:r>
              <w:rPr>
                <w:rFonts w:ascii="Arial" w:hAnsi="Arial" w:cs="Arial"/>
              </w:rPr>
              <w:t>on Stock</w:t>
            </w:r>
          </w:p>
        </w:tc>
        <w:tc>
          <w:tcPr>
            <w:tcW w:w="2337" w:type="dxa"/>
          </w:tcPr>
          <w:p w14:paraId="639D3770" w14:textId="77777777" w:rsidR="00A7633D" w:rsidRPr="009447BA" w:rsidRDefault="00A7633D" w:rsidP="00A7633D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1,500 </w:t>
            </w:r>
          </w:p>
        </w:tc>
      </w:tr>
    </w:tbl>
    <w:p w14:paraId="2EAB16CF" w14:textId="77777777" w:rsidR="00A7633D" w:rsidRPr="009447BA" w:rsidRDefault="00A7633D" w:rsidP="00A7633D">
      <w:pPr>
        <w:rPr>
          <w:rFonts w:ascii="Arial" w:hAnsi="Arial" w:cs="Arial"/>
        </w:rPr>
      </w:pPr>
      <w:r w:rsidRPr="009447BA">
        <w:rPr>
          <w:rFonts w:ascii="Arial" w:hAnsi="Arial" w:cs="Arial"/>
        </w:rPr>
        <w:t>The information available regarding various departments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13"/>
        <w:gridCol w:w="1493"/>
        <w:gridCol w:w="1493"/>
        <w:gridCol w:w="1493"/>
        <w:gridCol w:w="1493"/>
      </w:tblGrid>
      <w:tr w:rsidR="00A7633D" w:rsidRPr="009447BA" w14:paraId="35861F61" w14:textId="77777777" w:rsidTr="00714F1B">
        <w:tc>
          <w:tcPr>
            <w:tcW w:w="2065" w:type="dxa"/>
          </w:tcPr>
          <w:p w14:paraId="7496C2BC" w14:textId="77777777" w:rsidR="00A7633D" w:rsidRPr="009447BA" w:rsidRDefault="00A7633D" w:rsidP="00714F1B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14:paraId="56B9A7B2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1493" w:type="dxa"/>
          </w:tcPr>
          <w:p w14:paraId="2B634C2E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W </w:t>
            </w:r>
          </w:p>
        </w:tc>
        <w:tc>
          <w:tcPr>
            <w:tcW w:w="1493" w:type="dxa"/>
          </w:tcPr>
          <w:p w14:paraId="1B6E457F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1493" w:type="dxa"/>
          </w:tcPr>
          <w:p w14:paraId="706CE93C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 Y </w:t>
            </w:r>
          </w:p>
        </w:tc>
        <w:tc>
          <w:tcPr>
            <w:tcW w:w="1493" w:type="dxa"/>
          </w:tcPr>
          <w:p w14:paraId="1D3C834F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Z </w:t>
            </w:r>
          </w:p>
        </w:tc>
      </w:tr>
      <w:tr w:rsidR="00A7633D" w:rsidRPr="009447BA" w14:paraId="6AD66A4F" w14:textId="77777777" w:rsidTr="00714F1B">
        <w:tc>
          <w:tcPr>
            <w:tcW w:w="2065" w:type="dxa"/>
          </w:tcPr>
          <w:p w14:paraId="756E901F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Area (sq. ft) </w:t>
            </w:r>
          </w:p>
        </w:tc>
        <w:tc>
          <w:tcPr>
            <w:tcW w:w="1313" w:type="dxa"/>
          </w:tcPr>
          <w:p w14:paraId="2D9BE4D5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140 </w:t>
            </w:r>
          </w:p>
        </w:tc>
        <w:tc>
          <w:tcPr>
            <w:tcW w:w="1493" w:type="dxa"/>
          </w:tcPr>
          <w:p w14:paraId="50A684B0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120 </w:t>
            </w:r>
          </w:p>
        </w:tc>
        <w:tc>
          <w:tcPr>
            <w:tcW w:w="1493" w:type="dxa"/>
          </w:tcPr>
          <w:p w14:paraId="1F3D2E74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110 </w:t>
            </w:r>
          </w:p>
        </w:tc>
        <w:tc>
          <w:tcPr>
            <w:tcW w:w="1493" w:type="dxa"/>
          </w:tcPr>
          <w:p w14:paraId="092BDBCE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90 </w:t>
            </w:r>
          </w:p>
        </w:tc>
        <w:tc>
          <w:tcPr>
            <w:tcW w:w="1493" w:type="dxa"/>
          </w:tcPr>
          <w:p w14:paraId="729C2222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40 </w:t>
            </w:r>
          </w:p>
        </w:tc>
      </w:tr>
      <w:tr w:rsidR="00A7633D" w:rsidRPr="009447BA" w14:paraId="52A01A93" w14:textId="77777777" w:rsidTr="00714F1B">
        <w:tc>
          <w:tcPr>
            <w:tcW w:w="2065" w:type="dxa"/>
          </w:tcPr>
          <w:p w14:paraId="3EB9518F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No. of Workers </w:t>
            </w:r>
          </w:p>
        </w:tc>
        <w:tc>
          <w:tcPr>
            <w:tcW w:w="1313" w:type="dxa"/>
          </w:tcPr>
          <w:p w14:paraId="667AB456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1493" w:type="dxa"/>
          </w:tcPr>
          <w:p w14:paraId="0C653BD6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1493" w:type="dxa"/>
          </w:tcPr>
          <w:p w14:paraId="22B52622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493" w:type="dxa"/>
          </w:tcPr>
          <w:p w14:paraId="1A84B255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493" w:type="dxa"/>
          </w:tcPr>
          <w:p w14:paraId="6FBA2165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447BA">
              <w:rPr>
                <w:rFonts w:ascii="Arial" w:hAnsi="Arial" w:cs="Arial"/>
              </w:rPr>
              <w:t xml:space="preserve">5 </w:t>
            </w:r>
          </w:p>
        </w:tc>
      </w:tr>
      <w:tr w:rsidR="00A7633D" w:rsidRPr="009447BA" w14:paraId="591180A6" w14:textId="77777777" w:rsidTr="00714F1B">
        <w:tc>
          <w:tcPr>
            <w:tcW w:w="2065" w:type="dxa"/>
          </w:tcPr>
          <w:p w14:paraId="63284F0B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Value of Plant </w:t>
            </w:r>
          </w:p>
        </w:tc>
        <w:tc>
          <w:tcPr>
            <w:tcW w:w="1313" w:type="dxa"/>
          </w:tcPr>
          <w:p w14:paraId="1C6D4A71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20,000 </w:t>
            </w:r>
          </w:p>
        </w:tc>
        <w:tc>
          <w:tcPr>
            <w:tcW w:w="1493" w:type="dxa"/>
          </w:tcPr>
          <w:p w14:paraId="27CD84AE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18,000 </w:t>
            </w:r>
          </w:p>
        </w:tc>
        <w:tc>
          <w:tcPr>
            <w:tcW w:w="1493" w:type="dxa"/>
          </w:tcPr>
          <w:p w14:paraId="1267C076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16,000 </w:t>
            </w:r>
          </w:p>
        </w:tc>
        <w:tc>
          <w:tcPr>
            <w:tcW w:w="1493" w:type="dxa"/>
          </w:tcPr>
          <w:p w14:paraId="314F19A7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447BA">
              <w:rPr>
                <w:rFonts w:ascii="Arial" w:hAnsi="Arial" w:cs="Arial"/>
              </w:rPr>
              <w:t xml:space="preserve">,000 </w:t>
            </w:r>
          </w:p>
        </w:tc>
        <w:tc>
          <w:tcPr>
            <w:tcW w:w="1493" w:type="dxa"/>
          </w:tcPr>
          <w:p w14:paraId="4297EAA4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447BA">
              <w:rPr>
                <w:rFonts w:ascii="Arial" w:hAnsi="Arial" w:cs="Arial"/>
              </w:rPr>
              <w:t xml:space="preserve">,000 </w:t>
            </w:r>
          </w:p>
        </w:tc>
      </w:tr>
      <w:tr w:rsidR="00A7633D" w:rsidRPr="009447BA" w14:paraId="5C63AB12" w14:textId="77777777" w:rsidTr="00714F1B">
        <w:tc>
          <w:tcPr>
            <w:tcW w:w="2065" w:type="dxa"/>
          </w:tcPr>
          <w:p w14:paraId="0F814FCD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Value of Stock </w:t>
            </w:r>
          </w:p>
        </w:tc>
        <w:tc>
          <w:tcPr>
            <w:tcW w:w="1313" w:type="dxa"/>
          </w:tcPr>
          <w:p w14:paraId="6EDF29BC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15,000 </w:t>
            </w:r>
          </w:p>
        </w:tc>
        <w:tc>
          <w:tcPr>
            <w:tcW w:w="1493" w:type="dxa"/>
          </w:tcPr>
          <w:p w14:paraId="02510F55" w14:textId="77777777" w:rsidR="00A7633D" w:rsidRPr="009447BA" w:rsidRDefault="00933F4C" w:rsidP="00714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7633D" w:rsidRPr="009447BA">
              <w:rPr>
                <w:rFonts w:ascii="Arial" w:hAnsi="Arial" w:cs="Arial"/>
              </w:rPr>
              <w:t xml:space="preserve">,000 </w:t>
            </w:r>
          </w:p>
        </w:tc>
        <w:tc>
          <w:tcPr>
            <w:tcW w:w="1493" w:type="dxa"/>
          </w:tcPr>
          <w:p w14:paraId="7AC5D112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5,000 </w:t>
            </w:r>
          </w:p>
        </w:tc>
        <w:tc>
          <w:tcPr>
            <w:tcW w:w="1493" w:type="dxa"/>
          </w:tcPr>
          <w:p w14:paraId="11F28B4B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 xml:space="preserve">2,000 </w:t>
            </w:r>
          </w:p>
        </w:tc>
        <w:tc>
          <w:tcPr>
            <w:tcW w:w="1493" w:type="dxa"/>
          </w:tcPr>
          <w:p w14:paraId="20D66815" w14:textId="77777777" w:rsidR="00A7633D" w:rsidRPr="009447BA" w:rsidRDefault="00A7633D" w:rsidP="00714F1B">
            <w:pPr>
              <w:rPr>
                <w:rFonts w:ascii="Arial" w:hAnsi="Arial" w:cs="Arial"/>
              </w:rPr>
            </w:pPr>
            <w:r w:rsidRPr="009447BA">
              <w:rPr>
                <w:rFonts w:ascii="Arial" w:hAnsi="Arial" w:cs="Arial"/>
              </w:rPr>
              <w:t>-</w:t>
            </w:r>
          </w:p>
        </w:tc>
      </w:tr>
    </w:tbl>
    <w:p w14:paraId="76A6A947" w14:textId="77777777" w:rsidR="00A7633D" w:rsidRDefault="00A7633D" w:rsidP="00A7633D">
      <w:pPr>
        <w:rPr>
          <w:rFonts w:ascii="Arial" w:hAnsi="Arial" w:cs="Arial"/>
        </w:rPr>
      </w:pPr>
      <w:r w:rsidRPr="001913DF">
        <w:rPr>
          <w:rFonts w:ascii="Arial" w:hAnsi="Arial" w:cs="Arial"/>
        </w:rPr>
        <w:t>Calculate the cost apportioned to various departments</w:t>
      </w:r>
    </w:p>
    <w:p w14:paraId="72B8FD87" w14:textId="77777777" w:rsidR="006E4BDE" w:rsidRPr="006E4BDE" w:rsidRDefault="006E4BDE" w:rsidP="006E4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Briefly explain the different types of costs. </w:t>
      </w:r>
    </w:p>
    <w:p w14:paraId="3DE3243F" w14:textId="77777777" w:rsidR="00DF1507" w:rsidRPr="00DF1507" w:rsidRDefault="00DF1507" w:rsidP="00DF1507">
      <w:pPr>
        <w:spacing w:after="0" w:line="259" w:lineRule="auto"/>
        <w:rPr>
          <w:rFonts w:ascii="Arial" w:eastAsia="Arial" w:hAnsi="Arial" w:cs="Arial"/>
        </w:rPr>
      </w:pPr>
    </w:p>
    <w:p w14:paraId="4DF256A2" w14:textId="77777777" w:rsidR="00501238" w:rsidRDefault="00501238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 C</w:t>
      </w:r>
    </w:p>
    <w:p w14:paraId="64F26535" w14:textId="77777777" w:rsidR="00501238" w:rsidRDefault="00501238" w:rsidP="00501238">
      <w:pPr>
        <w:spacing w:after="0" w:line="259" w:lineRule="auto"/>
        <w:rPr>
          <w:rFonts w:ascii="Arial" w:eastAsia="Arial" w:hAnsi="Arial" w:cs="Arial"/>
        </w:rPr>
      </w:pPr>
      <w:r w:rsidRPr="00A75026">
        <w:rPr>
          <w:rFonts w:ascii="Arial" w:eastAsia="Arial" w:hAnsi="Arial" w:cs="Arial"/>
          <w:b/>
        </w:rPr>
        <w:t>Answer any TWO questions:</w:t>
      </w:r>
      <w:r w:rsidRPr="00A75026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  <w:proofErr w:type="gramStart"/>
      <w:r>
        <w:rPr>
          <w:rFonts w:ascii="Arial" w:eastAsia="Arial" w:hAnsi="Arial" w:cs="Arial"/>
        </w:rPr>
        <w:t xml:space="preserve">   </w:t>
      </w:r>
      <w:r w:rsidRPr="006B3C93">
        <w:rPr>
          <w:rFonts w:ascii="Arial" w:eastAsia="Arial" w:hAnsi="Arial" w:cs="Arial"/>
          <w:b/>
        </w:rPr>
        <w:t>(</w:t>
      </w:r>
      <w:proofErr w:type="gramEnd"/>
      <w:r w:rsidRPr="006B3C93">
        <w:rPr>
          <w:rFonts w:ascii="Arial" w:eastAsia="Arial" w:hAnsi="Arial" w:cs="Arial"/>
          <w:b/>
        </w:rPr>
        <w:t>2x10=20 Marks)</w:t>
      </w:r>
    </w:p>
    <w:p w14:paraId="422192B9" w14:textId="77777777" w:rsidR="006E4BDE" w:rsidRPr="006E4BDE" w:rsidRDefault="006E4BDE" w:rsidP="003F60D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6E4BDE">
        <w:rPr>
          <w:rFonts w:ascii="Arial" w:hAnsi="Arial" w:cs="Arial"/>
          <w:color w:val="000000"/>
          <w:shd w:val="clear" w:color="auto" w:fill="FFFFFF"/>
        </w:rPr>
        <w:t>From the following figures prepare a reconciliation statement:</w:t>
      </w:r>
      <w:r w:rsidRPr="006E4BDE">
        <w:rPr>
          <w:rFonts w:ascii="Arial" w:hAnsi="Arial" w:cs="Arial"/>
          <w:color w:val="000000"/>
          <w:shd w:val="clear" w:color="auto" w:fill="FFFFFF"/>
        </w:rPr>
        <w:tab/>
      </w:r>
    </w:p>
    <w:p w14:paraId="1D068F56" w14:textId="77777777" w:rsidR="006E4BDE" w:rsidRPr="006E4BDE" w:rsidRDefault="006E4BDE" w:rsidP="006E4BDE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 w:rsidRPr="006E4BDE">
        <w:rPr>
          <w:rFonts w:ascii="Arial" w:hAnsi="Arial" w:cs="Arial"/>
          <w:color w:val="000000"/>
          <w:shd w:val="clear" w:color="auto" w:fill="FFFFFF"/>
        </w:rPr>
        <w:t>a) Net prof</w:t>
      </w:r>
      <w:r w:rsidR="00AC1C07">
        <w:rPr>
          <w:rFonts w:ascii="Arial" w:hAnsi="Arial" w:cs="Arial"/>
          <w:color w:val="000000"/>
          <w:shd w:val="clear" w:color="auto" w:fill="FFFFFF"/>
        </w:rPr>
        <w:t>its as per cost Accounts - Rs. 2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6E4BDE">
        <w:rPr>
          <w:rFonts w:ascii="Arial" w:hAnsi="Arial" w:cs="Arial"/>
          <w:color w:val="000000"/>
          <w:shd w:val="clear" w:color="auto" w:fill="FFFFFF"/>
        </w:rPr>
        <w:t>00,000</w:t>
      </w:r>
      <w:r w:rsidRPr="006E4BDE">
        <w:rPr>
          <w:rFonts w:ascii="Arial" w:hAnsi="Arial" w:cs="Arial"/>
          <w:color w:val="000000"/>
        </w:rPr>
        <w:br/>
      </w:r>
      <w:r w:rsidR="004E4056">
        <w:rPr>
          <w:rFonts w:ascii="Arial" w:hAnsi="Arial" w:cs="Arial"/>
          <w:color w:val="000000"/>
          <w:shd w:val="clear" w:color="auto" w:fill="FFFFFF"/>
        </w:rPr>
        <w:t xml:space="preserve">b) </w:t>
      </w:r>
      <w:r w:rsidRPr="006E4BDE">
        <w:rPr>
          <w:rFonts w:ascii="Arial" w:hAnsi="Arial" w:cs="Arial"/>
          <w:color w:val="000000"/>
          <w:shd w:val="clear" w:color="auto" w:fill="FFFFFF"/>
        </w:rPr>
        <w:t>Income tax provided in f</w:t>
      </w:r>
      <w:r w:rsidR="00AC1C07">
        <w:rPr>
          <w:rFonts w:ascii="Arial" w:hAnsi="Arial" w:cs="Arial"/>
          <w:color w:val="000000"/>
          <w:shd w:val="clear" w:color="auto" w:fill="FFFFFF"/>
        </w:rPr>
        <w:t>inancial accounts only - Rs. 6</w:t>
      </w:r>
      <w:r w:rsidRPr="006E4BDE">
        <w:rPr>
          <w:rFonts w:ascii="Arial" w:hAnsi="Arial" w:cs="Arial"/>
          <w:color w:val="000000"/>
          <w:shd w:val="clear" w:color="auto" w:fill="FFFFFF"/>
        </w:rPr>
        <w:t>0,000</w:t>
      </w:r>
    </w:p>
    <w:p w14:paraId="1FB59EB3" w14:textId="77777777" w:rsidR="006E4BDE" w:rsidRPr="006E4BDE" w:rsidRDefault="006E4BDE" w:rsidP="006E4BDE">
      <w:pPr>
        <w:pStyle w:val="ListParagraph"/>
        <w:rPr>
          <w:rFonts w:ascii="Arial" w:hAnsi="Arial" w:cs="Arial"/>
        </w:rPr>
      </w:pPr>
      <w:r w:rsidRPr="006E4BDE">
        <w:rPr>
          <w:rFonts w:ascii="Arial" w:hAnsi="Arial" w:cs="Arial"/>
          <w:color w:val="000000"/>
          <w:shd w:val="clear" w:color="auto" w:fill="FFFFFF"/>
        </w:rPr>
        <w:t>c)</w:t>
      </w:r>
      <w:r w:rsidRPr="006E4BDE">
        <w:rPr>
          <w:rFonts w:ascii="Arial" w:hAnsi="Arial" w:cs="Arial"/>
        </w:rPr>
        <w:t xml:space="preserve"> Share transfer fee cred</w:t>
      </w:r>
      <w:r w:rsidR="00AC1C07">
        <w:rPr>
          <w:rFonts w:ascii="Arial" w:hAnsi="Arial" w:cs="Arial"/>
        </w:rPr>
        <w:t>ited in financial accounts Rs. 4</w:t>
      </w:r>
      <w:r w:rsidRPr="006E4BDE">
        <w:rPr>
          <w:rFonts w:ascii="Arial" w:hAnsi="Arial" w:cs="Arial"/>
        </w:rPr>
        <w:t>,000</w:t>
      </w:r>
    </w:p>
    <w:p w14:paraId="1596054F" w14:textId="77777777" w:rsidR="006E4BDE" w:rsidRPr="006E4BDE" w:rsidRDefault="006E4BDE" w:rsidP="006E4BDE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 w:rsidRPr="006E4BDE">
        <w:rPr>
          <w:rFonts w:ascii="Arial" w:hAnsi="Arial" w:cs="Arial"/>
          <w:color w:val="000000"/>
          <w:shd w:val="clear" w:color="auto" w:fill="FFFFFF"/>
        </w:rPr>
        <w:t>d) Overheads recov</w:t>
      </w:r>
      <w:r w:rsidR="00AC1C07">
        <w:rPr>
          <w:rFonts w:ascii="Arial" w:hAnsi="Arial" w:cs="Arial"/>
          <w:color w:val="000000"/>
          <w:shd w:val="clear" w:color="auto" w:fill="FFFFFF"/>
        </w:rPr>
        <w:t>ered as per cost accounts Rs. 34</w:t>
      </w:r>
      <w:r w:rsidRPr="006E4BDE">
        <w:rPr>
          <w:rFonts w:ascii="Arial" w:hAnsi="Arial" w:cs="Arial"/>
          <w:color w:val="000000"/>
          <w:shd w:val="clear" w:color="auto" w:fill="FFFFFF"/>
        </w:rPr>
        <w:t>,000 whereas overheads charge</w:t>
      </w:r>
      <w:r w:rsidR="00AC1C07">
        <w:rPr>
          <w:rFonts w:ascii="Arial" w:hAnsi="Arial" w:cs="Arial"/>
          <w:color w:val="000000"/>
          <w:shd w:val="clear" w:color="auto" w:fill="FFFFFF"/>
        </w:rPr>
        <w:t>d in financial accounts - Rs. 28</w:t>
      </w:r>
      <w:r w:rsidRPr="006E4BDE">
        <w:rPr>
          <w:rFonts w:ascii="Arial" w:hAnsi="Arial" w:cs="Arial"/>
          <w:color w:val="000000"/>
          <w:shd w:val="clear" w:color="auto" w:fill="FFFFFF"/>
        </w:rPr>
        <w:t>,000</w:t>
      </w:r>
      <w:r w:rsidRPr="006E4BDE">
        <w:rPr>
          <w:rFonts w:ascii="Arial" w:hAnsi="Arial" w:cs="Arial"/>
          <w:color w:val="000000"/>
        </w:rPr>
        <w:br/>
      </w:r>
      <w:r w:rsidRPr="006E4BDE">
        <w:rPr>
          <w:rFonts w:ascii="Arial" w:hAnsi="Arial" w:cs="Arial"/>
          <w:color w:val="000000"/>
          <w:shd w:val="clear" w:color="auto" w:fill="FFFFFF"/>
        </w:rPr>
        <w:t>c) Company p</w:t>
      </w:r>
      <w:r w:rsidR="00AC1C07">
        <w:rPr>
          <w:rFonts w:ascii="Arial" w:hAnsi="Arial" w:cs="Arial"/>
          <w:color w:val="000000"/>
          <w:shd w:val="clear" w:color="auto" w:fill="FFFFFF"/>
        </w:rPr>
        <w:t>rovided for doubtful debts Rs. 2</w:t>
      </w:r>
      <w:r w:rsidRPr="006E4BDE">
        <w:rPr>
          <w:rFonts w:ascii="Arial" w:hAnsi="Arial" w:cs="Arial"/>
          <w:color w:val="000000"/>
          <w:shd w:val="clear" w:color="auto" w:fill="FFFFFF"/>
        </w:rPr>
        <w:t>0,000</w:t>
      </w:r>
      <w:r w:rsidRPr="006E4BDE">
        <w:rPr>
          <w:rFonts w:ascii="Arial" w:hAnsi="Arial" w:cs="Arial"/>
          <w:color w:val="000000"/>
        </w:rPr>
        <w:br/>
      </w:r>
      <w:r w:rsidRPr="006E4BDE">
        <w:rPr>
          <w:rFonts w:ascii="Arial" w:hAnsi="Arial" w:cs="Arial"/>
          <w:color w:val="000000"/>
          <w:shd w:val="clear" w:color="auto" w:fill="FFFFFF"/>
        </w:rPr>
        <w:t>d) Depreciation charg</w:t>
      </w:r>
      <w:r w:rsidR="00AC1C07">
        <w:rPr>
          <w:rFonts w:ascii="Arial" w:hAnsi="Arial" w:cs="Arial"/>
          <w:color w:val="000000"/>
          <w:shd w:val="clear" w:color="auto" w:fill="FFFFFF"/>
        </w:rPr>
        <w:t>ed in financial accounts – Rs 7</w:t>
      </w:r>
      <w:r w:rsidRPr="006E4BDE">
        <w:rPr>
          <w:rFonts w:ascii="Arial" w:hAnsi="Arial" w:cs="Arial"/>
          <w:color w:val="000000"/>
          <w:shd w:val="clear" w:color="auto" w:fill="FFFFFF"/>
        </w:rPr>
        <w:t>,000</w:t>
      </w:r>
      <w:r w:rsidRPr="006E4BDE">
        <w:rPr>
          <w:rFonts w:ascii="Arial" w:hAnsi="Arial" w:cs="Arial"/>
          <w:color w:val="000000"/>
        </w:rPr>
        <w:br/>
      </w:r>
      <w:r w:rsidRPr="006E4BDE">
        <w:rPr>
          <w:rFonts w:ascii="Arial" w:hAnsi="Arial" w:cs="Arial"/>
          <w:color w:val="000000"/>
          <w:shd w:val="clear" w:color="auto" w:fill="FFFFFF"/>
        </w:rPr>
        <w:t>e) Directors fees shown in finan</w:t>
      </w:r>
      <w:r w:rsidR="00AC1C07">
        <w:rPr>
          <w:rFonts w:ascii="Arial" w:hAnsi="Arial" w:cs="Arial"/>
          <w:color w:val="000000"/>
          <w:shd w:val="clear" w:color="auto" w:fill="FFFFFF"/>
        </w:rPr>
        <w:t>cial accounts Rs. 8</w:t>
      </w:r>
      <w:r w:rsidRPr="006E4BDE">
        <w:rPr>
          <w:rFonts w:ascii="Arial" w:hAnsi="Arial" w:cs="Arial"/>
          <w:color w:val="000000"/>
          <w:shd w:val="clear" w:color="auto" w:fill="FFFFFF"/>
        </w:rPr>
        <w:t>,000</w:t>
      </w:r>
    </w:p>
    <w:p w14:paraId="375657BB" w14:textId="77777777" w:rsidR="006E4BDE" w:rsidRPr="006E4BDE" w:rsidRDefault="006E4BDE" w:rsidP="006E4BDE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 w:rsidRPr="006E4BDE">
        <w:rPr>
          <w:rFonts w:ascii="Arial" w:hAnsi="Arial" w:cs="Arial"/>
          <w:color w:val="000000"/>
          <w:shd w:val="clear" w:color="auto" w:fill="FFFFFF"/>
        </w:rPr>
        <w:t>f) Value of closing s</w:t>
      </w:r>
      <w:r w:rsidR="00AC1C07">
        <w:rPr>
          <w:rFonts w:ascii="Arial" w:hAnsi="Arial" w:cs="Arial"/>
          <w:color w:val="000000"/>
          <w:shd w:val="clear" w:color="auto" w:fill="FFFFFF"/>
        </w:rPr>
        <w:t>tock in cost accounts Rs. 18,750</w:t>
      </w:r>
    </w:p>
    <w:p w14:paraId="067064F9" w14:textId="77777777" w:rsidR="006E4BDE" w:rsidRDefault="00AC1C07" w:rsidP="006E4BDE">
      <w:pPr>
        <w:pStyle w:val="ListParagrap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g) Value of closing</w:t>
      </w:r>
      <w:r w:rsidR="006E4BDE" w:rsidRPr="006E4BDE">
        <w:rPr>
          <w:rFonts w:ascii="Arial" w:hAnsi="Arial" w:cs="Arial"/>
          <w:color w:val="000000"/>
          <w:shd w:val="clear" w:color="auto" w:fill="FFFFFF"/>
        </w:rPr>
        <w:t xml:space="preserve"> stock </w:t>
      </w:r>
      <w:r>
        <w:rPr>
          <w:rFonts w:ascii="Arial" w:hAnsi="Arial" w:cs="Arial"/>
          <w:color w:val="000000"/>
          <w:shd w:val="clear" w:color="auto" w:fill="FFFFFF"/>
        </w:rPr>
        <w:t>in financial accounts Rs. 20,750</w:t>
      </w:r>
      <w:r w:rsidR="006E4BDE" w:rsidRPr="006E4BDE">
        <w:rPr>
          <w:rFonts w:ascii="Arial" w:hAnsi="Arial" w:cs="Arial"/>
          <w:color w:val="000000"/>
        </w:rPr>
        <w:br/>
      </w:r>
      <w:r w:rsidR="006E4BDE" w:rsidRPr="006E4BDE">
        <w:rPr>
          <w:rFonts w:ascii="Arial" w:hAnsi="Arial" w:cs="Arial"/>
          <w:color w:val="000000"/>
          <w:shd w:val="clear" w:color="auto" w:fill="FFFFFF"/>
        </w:rPr>
        <w:t xml:space="preserve">f) </w:t>
      </w:r>
      <w:r w:rsidR="004E405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4BDE" w:rsidRPr="006E4BDE">
        <w:rPr>
          <w:rFonts w:ascii="Arial" w:hAnsi="Arial" w:cs="Arial"/>
          <w:color w:val="000000"/>
          <w:shd w:val="clear" w:color="auto" w:fill="FFFFFF"/>
        </w:rPr>
        <w:t>Interest on investment included</w:t>
      </w:r>
      <w:r>
        <w:rPr>
          <w:rFonts w:ascii="Arial" w:hAnsi="Arial" w:cs="Arial"/>
          <w:color w:val="000000"/>
          <w:shd w:val="clear" w:color="auto" w:fill="FFFFFF"/>
        </w:rPr>
        <w:t xml:space="preserve"> in financial books only - Rs. 4</w:t>
      </w:r>
      <w:r w:rsidR="006E4BDE" w:rsidRPr="006E4BDE">
        <w:rPr>
          <w:rFonts w:ascii="Arial" w:hAnsi="Arial" w:cs="Arial"/>
          <w:color w:val="000000"/>
          <w:shd w:val="clear" w:color="auto" w:fill="FFFFFF"/>
        </w:rPr>
        <w:t>,000</w:t>
      </w:r>
      <w:r w:rsidR="006E4BDE" w:rsidRPr="006E4BDE">
        <w:rPr>
          <w:rFonts w:ascii="Arial" w:hAnsi="Arial" w:cs="Arial"/>
          <w:color w:val="000000"/>
        </w:rPr>
        <w:br/>
      </w:r>
      <w:r w:rsidR="006E4BDE" w:rsidRPr="006E4BDE">
        <w:rPr>
          <w:rFonts w:ascii="Arial" w:hAnsi="Arial" w:cs="Arial"/>
          <w:color w:val="000000"/>
          <w:shd w:val="clear" w:color="auto" w:fill="FFFFFF"/>
        </w:rPr>
        <w:t xml:space="preserve">g) Goodwill written off in financial accounts </w:t>
      </w:r>
      <w:r>
        <w:rPr>
          <w:rFonts w:ascii="Arial" w:hAnsi="Arial" w:cs="Arial"/>
          <w:color w:val="000000"/>
          <w:shd w:val="clear" w:color="auto" w:fill="FFFFFF"/>
        </w:rPr>
        <w:t>Rs. 9</w:t>
      </w:r>
      <w:r w:rsidR="006E4BDE" w:rsidRPr="006E4BDE">
        <w:rPr>
          <w:rFonts w:ascii="Arial" w:hAnsi="Arial" w:cs="Arial"/>
          <w:color w:val="000000"/>
          <w:shd w:val="clear" w:color="auto" w:fill="FFFFFF"/>
        </w:rPr>
        <w:t>,000</w:t>
      </w:r>
      <w:r w:rsidR="006E4BDE" w:rsidRPr="006E4BDE">
        <w:rPr>
          <w:rFonts w:ascii="Arial" w:hAnsi="Arial" w:cs="Arial"/>
          <w:color w:val="000000"/>
        </w:rPr>
        <w:br/>
      </w:r>
      <w:r w:rsidR="006E4BDE" w:rsidRPr="006E4BDE">
        <w:rPr>
          <w:rFonts w:ascii="Arial" w:hAnsi="Arial" w:cs="Arial"/>
          <w:color w:val="000000"/>
          <w:shd w:val="clear" w:color="auto" w:fill="FFFFFF"/>
        </w:rPr>
        <w:t>k) Stores Adjustments credit</w:t>
      </w:r>
      <w:r>
        <w:rPr>
          <w:rFonts w:ascii="Arial" w:hAnsi="Arial" w:cs="Arial"/>
          <w:color w:val="000000"/>
          <w:shd w:val="clear" w:color="auto" w:fill="FFFFFF"/>
        </w:rPr>
        <w:t>ed in financial accounts – Rs. 1</w:t>
      </w:r>
      <w:r w:rsidR="006E4BDE" w:rsidRPr="006E4BDE">
        <w:rPr>
          <w:rFonts w:ascii="Arial" w:hAnsi="Arial" w:cs="Arial"/>
          <w:color w:val="000000"/>
          <w:shd w:val="clear" w:color="auto" w:fill="FFFFFF"/>
        </w:rPr>
        <w:t>,000</w:t>
      </w:r>
    </w:p>
    <w:p w14:paraId="20DE553D" w14:textId="77777777" w:rsidR="003F60DA" w:rsidRDefault="003F60DA" w:rsidP="006E4BDE">
      <w:pPr>
        <w:pStyle w:val="ListParagraph"/>
        <w:rPr>
          <w:rFonts w:ascii="Arial" w:hAnsi="Arial" w:cs="Arial"/>
          <w:color w:val="000000"/>
          <w:shd w:val="clear" w:color="auto" w:fill="FFFFFF"/>
        </w:rPr>
      </w:pPr>
    </w:p>
    <w:p w14:paraId="0C78C228" w14:textId="77777777" w:rsidR="003D2F0B" w:rsidRDefault="003D2F0B" w:rsidP="006E4BDE">
      <w:pPr>
        <w:pStyle w:val="ListParagraph"/>
        <w:rPr>
          <w:rFonts w:ascii="Arial" w:hAnsi="Arial" w:cs="Arial"/>
        </w:rPr>
      </w:pPr>
    </w:p>
    <w:p w14:paraId="0FBD2677" w14:textId="77777777" w:rsidR="00AC1C07" w:rsidRDefault="00AC1C07" w:rsidP="006E4BDE">
      <w:pPr>
        <w:pStyle w:val="ListParagraph"/>
        <w:rPr>
          <w:rFonts w:ascii="Arial" w:hAnsi="Arial" w:cs="Arial"/>
        </w:rPr>
      </w:pPr>
    </w:p>
    <w:p w14:paraId="667963F7" w14:textId="77777777" w:rsidR="00AC1C07" w:rsidRDefault="00AC1C07" w:rsidP="006E4BDE">
      <w:pPr>
        <w:pStyle w:val="ListParagraph"/>
        <w:rPr>
          <w:rFonts w:ascii="Arial" w:hAnsi="Arial" w:cs="Arial"/>
        </w:rPr>
      </w:pPr>
    </w:p>
    <w:p w14:paraId="59FCF889" w14:textId="77777777" w:rsidR="00AC1C07" w:rsidRDefault="00AC1C07" w:rsidP="006E4BDE">
      <w:pPr>
        <w:pStyle w:val="ListParagraph"/>
        <w:rPr>
          <w:rFonts w:ascii="Arial" w:hAnsi="Arial" w:cs="Arial"/>
        </w:rPr>
      </w:pPr>
    </w:p>
    <w:p w14:paraId="58D778A2" w14:textId="77777777" w:rsidR="00AC1C07" w:rsidRDefault="00AC1C07" w:rsidP="006E4BDE">
      <w:pPr>
        <w:pStyle w:val="ListParagraph"/>
        <w:rPr>
          <w:rFonts w:ascii="Arial" w:hAnsi="Arial" w:cs="Arial"/>
        </w:rPr>
      </w:pPr>
    </w:p>
    <w:p w14:paraId="5D3BC906" w14:textId="77777777" w:rsidR="00AC1C07" w:rsidRDefault="00AC1C07" w:rsidP="006E4BDE">
      <w:pPr>
        <w:pStyle w:val="ListParagraph"/>
        <w:rPr>
          <w:rFonts w:ascii="Arial" w:hAnsi="Arial" w:cs="Arial"/>
        </w:rPr>
      </w:pPr>
    </w:p>
    <w:p w14:paraId="599BD3C7" w14:textId="77777777" w:rsidR="00AC1C07" w:rsidRDefault="00AC1C07" w:rsidP="006E4BDE">
      <w:pPr>
        <w:pStyle w:val="ListParagraph"/>
        <w:rPr>
          <w:rFonts w:ascii="Arial" w:hAnsi="Arial" w:cs="Arial"/>
        </w:rPr>
      </w:pPr>
    </w:p>
    <w:p w14:paraId="4A186903" w14:textId="77777777" w:rsidR="00AC1C07" w:rsidRDefault="00AC1C07" w:rsidP="006E4BDE">
      <w:pPr>
        <w:pStyle w:val="ListParagraph"/>
        <w:rPr>
          <w:rFonts w:ascii="Arial" w:hAnsi="Arial" w:cs="Arial"/>
        </w:rPr>
      </w:pPr>
    </w:p>
    <w:p w14:paraId="25816B43" w14:textId="77777777" w:rsidR="00AC1C07" w:rsidRPr="006E4BDE" w:rsidRDefault="00AC1C07" w:rsidP="006E4BDE">
      <w:pPr>
        <w:pStyle w:val="ListParagraph"/>
        <w:rPr>
          <w:rFonts w:ascii="Arial" w:hAnsi="Arial" w:cs="Arial"/>
        </w:rPr>
      </w:pPr>
    </w:p>
    <w:p w14:paraId="70FCB4A4" w14:textId="77777777" w:rsidR="003D2F0B" w:rsidRPr="003D2F0B" w:rsidRDefault="003D2F0B" w:rsidP="003F60D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608F">
        <w:rPr>
          <w:rFonts w:ascii="Arial" w:hAnsi="Arial" w:cs="Arial"/>
          <w:sz w:val="22"/>
          <w:szCs w:val="22"/>
        </w:rPr>
        <w:t xml:space="preserve">Prepare a stores ledger a/c under simple and weighted average method.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14"/>
        <w:gridCol w:w="3110"/>
      </w:tblGrid>
      <w:tr w:rsidR="003D2F0B" w:rsidRPr="00A156F6" w14:paraId="5813F3AB" w14:textId="77777777" w:rsidTr="00714F1B">
        <w:tc>
          <w:tcPr>
            <w:tcW w:w="3192" w:type="dxa"/>
            <w:shd w:val="clear" w:color="auto" w:fill="auto"/>
          </w:tcPr>
          <w:p w14:paraId="29AAE679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Receipts</w:t>
            </w:r>
          </w:p>
        </w:tc>
        <w:tc>
          <w:tcPr>
            <w:tcW w:w="3192" w:type="dxa"/>
            <w:shd w:val="clear" w:color="auto" w:fill="auto"/>
          </w:tcPr>
          <w:p w14:paraId="1C588334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Units</w:t>
            </w:r>
          </w:p>
        </w:tc>
        <w:tc>
          <w:tcPr>
            <w:tcW w:w="3192" w:type="dxa"/>
            <w:shd w:val="clear" w:color="auto" w:fill="auto"/>
          </w:tcPr>
          <w:p w14:paraId="0AAE342A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R.U</w:t>
            </w:r>
          </w:p>
        </w:tc>
      </w:tr>
      <w:tr w:rsidR="003D2F0B" w:rsidRPr="00A156F6" w14:paraId="38482F93" w14:textId="77777777" w:rsidTr="00714F1B">
        <w:tc>
          <w:tcPr>
            <w:tcW w:w="3192" w:type="dxa"/>
            <w:shd w:val="clear" w:color="auto" w:fill="auto"/>
          </w:tcPr>
          <w:p w14:paraId="1077BABF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="006B1B7F">
              <w:rPr>
                <w:rFonts w:ascii="Arial" w:hAnsi="Arial" w:cs="Arial"/>
                <w:sz w:val="22"/>
                <w:szCs w:val="22"/>
              </w:rPr>
              <w:t xml:space="preserve"> Jan. 01</w:t>
            </w:r>
          </w:p>
        </w:tc>
        <w:tc>
          <w:tcPr>
            <w:tcW w:w="3192" w:type="dxa"/>
            <w:shd w:val="clear" w:color="auto" w:fill="auto"/>
          </w:tcPr>
          <w:p w14:paraId="5C43D9C6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3192" w:type="dxa"/>
            <w:shd w:val="clear" w:color="auto" w:fill="auto"/>
          </w:tcPr>
          <w:p w14:paraId="32065719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D2F0B" w:rsidRPr="00A156F6" w14:paraId="3339DAF8" w14:textId="77777777" w:rsidTr="00714F1B">
        <w:tc>
          <w:tcPr>
            <w:tcW w:w="3192" w:type="dxa"/>
            <w:shd w:val="clear" w:color="auto" w:fill="auto"/>
          </w:tcPr>
          <w:p w14:paraId="4455FDE8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3192" w:type="dxa"/>
            <w:shd w:val="clear" w:color="auto" w:fill="auto"/>
          </w:tcPr>
          <w:p w14:paraId="31FA8F83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192" w:type="dxa"/>
            <w:shd w:val="clear" w:color="auto" w:fill="auto"/>
          </w:tcPr>
          <w:p w14:paraId="74607372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D2F0B" w:rsidRPr="00A156F6" w14:paraId="5E8ECBD9" w14:textId="77777777" w:rsidTr="00714F1B">
        <w:tc>
          <w:tcPr>
            <w:tcW w:w="3192" w:type="dxa"/>
            <w:shd w:val="clear" w:color="auto" w:fill="auto"/>
          </w:tcPr>
          <w:p w14:paraId="4D922DFD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3192" w:type="dxa"/>
            <w:shd w:val="clear" w:color="auto" w:fill="auto"/>
          </w:tcPr>
          <w:p w14:paraId="7BFB3134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3192" w:type="dxa"/>
            <w:shd w:val="clear" w:color="auto" w:fill="auto"/>
          </w:tcPr>
          <w:p w14:paraId="6E9B801D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D2F0B" w:rsidRPr="00A156F6" w14:paraId="0982E8BD" w14:textId="77777777" w:rsidTr="00714F1B">
        <w:tc>
          <w:tcPr>
            <w:tcW w:w="3192" w:type="dxa"/>
            <w:shd w:val="clear" w:color="auto" w:fill="auto"/>
          </w:tcPr>
          <w:p w14:paraId="272F32A7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92" w:type="dxa"/>
            <w:shd w:val="clear" w:color="auto" w:fill="auto"/>
          </w:tcPr>
          <w:p w14:paraId="58B6FCF2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192" w:type="dxa"/>
            <w:shd w:val="clear" w:color="auto" w:fill="auto"/>
          </w:tcPr>
          <w:p w14:paraId="7F12A64E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</w:tr>
      <w:tr w:rsidR="003D2F0B" w:rsidRPr="00A156F6" w14:paraId="162092BA" w14:textId="77777777" w:rsidTr="00714F1B">
        <w:tc>
          <w:tcPr>
            <w:tcW w:w="3192" w:type="dxa"/>
            <w:shd w:val="clear" w:color="auto" w:fill="auto"/>
          </w:tcPr>
          <w:p w14:paraId="7E274B6F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192" w:type="dxa"/>
            <w:shd w:val="clear" w:color="auto" w:fill="auto"/>
          </w:tcPr>
          <w:p w14:paraId="4485EB0B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3192" w:type="dxa"/>
            <w:shd w:val="clear" w:color="auto" w:fill="auto"/>
          </w:tcPr>
          <w:p w14:paraId="6096D970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</w:tr>
      <w:tr w:rsidR="003D2F0B" w:rsidRPr="00A156F6" w14:paraId="035E97DD" w14:textId="77777777" w:rsidTr="00714F1B">
        <w:tc>
          <w:tcPr>
            <w:tcW w:w="3192" w:type="dxa"/>
            <w:shd w:val="clear" w:color="auto" w:fill="auto"/>
          </w:tcPr>
          <w:p w14:paraId="7AA9B8C4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Issues</w:t>
            </w:r>
          </w:p>
        </w:tc>
        <w:tc>
          <w:tcPr>
            <w:tcW w:w="3192" w:type="dxa"/>
            <w:shd w:val="clear" w:color="auto" w:fill="auto"/>
          </w:tcPr>
          <w:p w14:paraId="5C22372E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14:paraId="27ABC2D8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A156F6" w14:paraId="2FF8B0F1" w14:textId="77777777" w:rsidTr="00714F1B">
        <w:tc>
          <w:tcPr>
            <w:tcW w:w="3192" w:type="dxa"/>
            <w:shd w:val="clear" w:color="auto" w:fill="auto"/>
          </w:tcPr>
          <w:p w14:paraId="5EF4A006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="006B1B7F">
              <w:rPr>
                <w:rFonts w:ascii="Arial" w:hAnsi="Arial" w:cs="Arial"/>
                <w:sz w:val="22"/>
                <w:szCs w:val="22"/>
              </w:rPr>
              <w:t xml:space="preserve"> Jan 02</w:t>
            </w:r>
          </w:p>
        </w:tc>
        <w:tc>
          <w:tcPr>
            <w:tcW w:w="3192" w:type="dxa"/>
            <w:shd w:val="clear" w:color="auto" w:fill="auto"/>
          </w:tcPr>
          <w:p w14:paraId="69ABDC7F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3192" w:type="dxa"/>
            <w:shd w:val="clear" w:color="auto" w:fill="auto"/>
          </w:tcPr>
          <w:p w14:paraId="0136D792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A156F6" w14:paraId="08A39FA1" w14:textId="77777777" w:rsidTr="00714F1B">
        <w:tc>
          <w:tcPr>
            <w:tcW w:w="3192" w:type="dxa"/>
            <w:shd w:val="clear" w:color="auto" w:fill="auto"/>
          </w:tcPr>
          <w:p w14:paraId="72A8CA2B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192" w:type="dxa"/>
            <w:shd w:val="clear" w:color="auto" w:fill="auto"/>
          </w:tcPr>
          <w:p w14:paraId="5060B6F0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192" w:type="dxa"/>
            <w:shd w:val="clear" w:color="auto" w:fill="auto"/>
          </w:tcPr>
          <w:p w14:paraId="2956F938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A156F6" w14:paraId="2E75EDC3" w14:textId="77777777" w:rsidTr="00714F1B">
        <w:tc>
          <w:tcPr>
            <w:tcW w:w="3192" w:type="dxa"/>
            <w:shd w:val="clear" w:color="auto" w:fill="auto"/>
          </w:tcPr>
          <w:p w14:paraId="082FA581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192" w:type="dxa"/>
            <w:shd w:val="clear" w:color="auto" w:fill="auto"/>
          </w:tcPr>
          <w:p w14:paraId="26ECFA51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3192" w:type="dxa"/>
            <w:shd w:val="clear" w:color="auto" w:fill="auto"/>
          </w:tcPr>
          <w:p w14:paraId="6C4BAE98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A156F6" w14:paraId="286D33E6" w14:textId="77777777" w:rsidTr="00714F1B">
        <w:tc>
          <w:tcPr>
            <w:tcW w:w="3192" w:type="dxa"/>
            <w:shd w:val="clear" w:color="auto" w:fill="auto"/>
          </w:tcPr>
          <w:p w14:paraId="7D2F2515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92" w:type="dxa"/>
            <w:shd w:val="clear" w:color="auto" w:fill="auto"/>
          </w:tcPr>
          <w:p w14:paraId="14AE8F44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56F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192" w:type="dxa"/>
            <w:shd w:val="clear" w:color="auto" w:fill="auto"/>
          </w:tcPr>
          <w:p w14:paraId="07BAE844" w14:textId="77777777" w:rsidR="003D2F0B" w:rsidRPr="00A156F6" w:rsidRDefault="003D2F0B" w:rsidP="00714F1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CC511" w14:textId="77777777" w:rsidR="006E4BDE" w:rsidRDefault="006E4BDE" w:rsidP="00591379">
      <w:pPr>
        <w:rPr>
          <w:rFonts w:ascii="Arial" w:hAnsi="Arial" w:cs="Arial"/>
        </w:rPr>
      </w:pPr>
    </w:p>
    <w:p w14:paraId="67D0CDBA" w14:textId="77777777" w:rsidR="00A636E1" w:rsidRPr="00457779" w:rsidRDefault="00A636E1" w:rsidP="003F60DA">
      <w:pPr>
        <w:pStyle w:val="ListParagraph"/>
        <w:numPr>
          <w:ilvl w:val="0"/>
          <w:numId w:val="1"/>
        </w:numPr>
        <w:rPr>
          <w:rFonts w:ascii="Arial" w:eastAsia="SimSun" w:hAnsi="Arial" w:cs="Arial"/>
          <w:lang w:val="en-US"/>
        </w:rPr>
      </w:pPr>
      <w:r w:rsidRPr="00457779">
        <w:rPr>
          <w:rFonts w:ascii="Arial" w:hAnsi="Arial" w:cs="Arial"/>
          <w:color w:val="000000"/>
          <w:shd w:val="clear" w:color="auto" w:fill="FFFFFF"/>
        </w:rPr>
        <w:t>A factory has three production departments and two service departments. The following are the figures extracted from the books of accounts.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7"/>
        <w:gridCol w:w="1547"/>
        <w:gridCol w:w="1566"/>
        <w:gridCol w:w="1547"/>
        <w:gridCol w:w="1547"/>
        <w:gridCol w:w="1566"/>
      </w:tblGrid>
      <w:tr w:rsidR="00A636E1" w14:paraId="5BB651EB" w14:textId="77777777" w:rsidTr="00BA7FB3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D62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Overheads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94BA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Department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5B2B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Departments</w:t>
            </w:r>
          </w:p>
        </w:tc>
      </w:tr>
      <w:tr w:rsidR="00A636E1" w14:paraId="6075D938" w14:textId="77777777" w:rsidTr="00BA7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8147" w14:textId="77777777" w:rsidR="00A636E1" w:rsidRDefault="00A636E1" w:rsidP="00BA7FB3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89FD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78DE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9AD8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FACD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C5E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A636E1" w14:paraId="11BDE9BC" w14:textId="77777777" w:rsidTr="00BA7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2697" w14:textId="77777777" w:rsidR="00A636E1" w:rsidRDefault="00A636E1" w:rsidP="00BA7FB3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4240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8,000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7174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Rs.5,000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780A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6,000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C5B7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3,000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CC27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Rs.1,000</w:t>
            </w:r>
          </w:p>
        </w:tc>
      </w:tr>
    </w:tbl>
    <w:p w14:paraId="3DBC848C" w14:textId="77777777" w:rsidR="00A636E1" w:rsidRPr="00457779" w:rsidRDefault="00A636E1" w:rsidP="00A636E1">
      <w:pPr>
        <w:rPr>
          <w:rFonts w:ascii="Arial" w:hAnsi="Arial" w:cs="Arial"/>
        </w:rPr>
      </w:pPr>
      <w:r w:rsidRPr="00457779">
        <w:rPr>
          <w:rFonts w:ascii="Arial" w:hAnsi="Arial" w:cs="Arial"/>
        </w:rPr>
        <w:t>The company decided to charge the service department cost on the following percentages: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1553"/>
        <w:gridCol w:w="1553"/>
        <w:gridCol w:w="1553"/>
        <w:gridCol w:w="1555"/>
        <w:gridCol w:w="1554"/>
      </w:tblGrid>
      <w:tr w:rsidR="00A636E1" w14:paraId="5885D83D" w14:textId="77777777" w:rsidTr="00A13B0C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1FE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CAA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Department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92DB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Department</w:t>
            </w:r>
          </w:p>
        </w:tc>
      </w:tr>
      <w:tr w:rsidR="00A13B0C" w14:paraId="405BA204" w14:textId="77777777" w:rsidTr="00A13B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7F98" w14:textId="77777777" w:rsidR="00A13B0C" w:rsidRDefault="00A13B0C" w:rsidP="00A13B0C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9F1F" w14:textId="77777777" w:rsidR="00A13B0C" w:rsidRDefault="00A13B0C" w:rsidP="00A13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24E1" w14:textId="77777777" w:rsidR="00A13B0C" w:rsidRDefault="00A13B0C" w:rsidP="00A13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38E" w14:textId="77777777" w:rsidR="00A13B0C" w:rsidRDefault="00A13B0C" w:rsidP="00A13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3EE" w14:textId="77777777" w:rsidR="00A13B0C" w:rsidRDefault="00A13B0C" w:rsidP="00A13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A708" w14:textId="77777777" w:rsidR="00A13B0C" w:rsidRDefault="00A13B0C" w:rsidP="00A13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A636E1" w14:paraId="6480EDC7" w14:textId="77777777" w:rsidTr="00A13B0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5191" w14:textId="77777777" w:rsidR="00A636E1" w:rsidRDefault="00E6448E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E08B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2F87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31C6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49B4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50E4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A636E1" w14:paraId="7D1289A3" w14:textId="77777777" w:rsidTr="00A13B0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D8EA" w14:textId="77777777" w:rsidR="00A636E1" w:rsidRDefault="00E6448E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58E2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A1B5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ACC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06DF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83C9" w14:textId="77777777" w:rsidR="00A636E1" w:rsidRDefault="00A636E1" w:rsidP="00BA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B372754" w14:textId="77777777" w:rsidR="00A636E1" w:rsidRDefault="00A636E1" w:rsidP="00A636E1">
      <w:pPr>
        <w:pStyle w:val="ListParagraph"/>
        <w:rPr>
          <w:rFonts w:ascii="Arial" w:hAnsi="Arial" w:cs="Arial"/>
        </w:rPr>
      </w:pPr>
      <w:r w:rsidRPr="00457779">
        <w:rPr>
          <w:rFonts w:ascii="Arial" w:hAnsi="Arial" w:cs="Arial"/>
        </w:rPr>
        <w:t>Prepare a statement showing the distribution of service department b</w:t>
      </w:r>
      <w:r w:rsidR="00305BA0">
        <w:rPr>
          <w:rFonts w:ascii="Arial" w:hAnsi="Arial" w:cs="Arial"/>
        </w:rPr>
        <w:t>y using simultaneous equation and repeated distribution methods.</w:t>
      </w:r>
    </w:p>
    <w:p w14:paraId="1DEC97C3" w14:textId="77777777" w:rsidR="00DA2598" w:rsidRDefault="00DA2598" w:rsidP="00A636E1">
      <w:pPr>
        <w:pStyle w:val="ListParagraph"/>
        <w:rPr>
          <w:rFonts w:ascii="Arial" w:hAnsi="Arial" w:cs="Arial"/>
        </w:rPr>
      </w:pPr>
    </w:p>
    <w:p w14:paraId="1886C9F1" w14:textId="77777777" w:rsidR="00A636E1" w:rsidRPr="00A636E1" w:rsidRDefault="00A636E1" w:rsidP="00D228CF">
      <w:pPr>
        <w:pStyle w:val="ListParagraph"/>
        <w:rPr>
          <w:rFonts w:ascii="Arial" w:hAnsi="Arial" w:cs="Arial"/>
        </w:rPr>
      </w:pPr>
    </w:p>
    <w:p w14:paraId="05FDDB93" w14:textId="77777777" w:rsidR="006E4BDE" w:rsidRPr="006E4BDE" w:rsidRDefault="006E4BDE" w:rsidP="003D2F0B">
      <w:pPr>
        <w:pStyle w:val="ListParagraph"/>
        <w:spacing w:after="0" w:line="259" w:lineRule="auto"/>
        <w:rPr>
          <w:rFonts w:ascii="Arial" w:eastAsia="Arial" w:hAnsi="Arial" w:cs="Arial"/>
        </w:rPr>
      </w:pPr>
    </w:p>
    <w:p w14:paraId="76DD52A4" w14:textId="77777777" w:rsidR="00501238" w:rsidRDefault="00501238" w:rsidP="00501238">
      <w:pPr>
        <w:spacing w:after="0" w:line="259" w:lineRule="auto"/>
        <w:rPr>
          <w:rFonts w:ascii="Arial" w:eastAsia="Arial" w:hAnsi="Arial" w:cs="Arial"/>
        </w:rPr>
      </w:pPr>
    </w:p>
    <w:p w14:paraId="23B85F48" w14:textId="77777777" w:rsidR="00D228CF" w:rsidRDefault="00D228CF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32C10D0" w14:textId="77777777" w:rsidR="00D228CF" w:rsidRDefault="00D228CF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C8DFC96" w14:textId="77777777" w:rsidR="00D228CF" w:rsidRDefault="00D228CF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E1FFE9A" w14:textId="77777777" w:rsidR="00D228CF" w:rsidRDefault="00D228CF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5C773A60" w14:textId="77777777" w:rsidR="00D228CF" w:rsidRDefault="00D228CF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5076C62" w14:textId="77777777" w:rsidR="00D228CF" w:rsidRDefault="00D228CF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8D5E0F0" w14:textId="77777777" w:rsidR="00D228CF" w:rsidRDefault="00D228CF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0234242" w14:textId="77777777" w:rsidR="00501238" w:rsidRDefault="00501238" w:rsidP="0050123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 D</w:t>
      </w:r>
    </w:p>
    <w:p w14:paraId="13B1CD79" w14:textId="77777777" w:rsidR="00501238" w:rsidRDefault="00501238" w:rsidP="00501238">
      <w:pPr>
        <w:spacing w:after="0" w:line="259" w:lineRule="auto"/>
        <w:rPr>
          <w:rFonts w:ascii="Arial" w:eastAsia="Arial" w:hAnsi="Arial" w:cs="Arial"/>
        </w:rPr>
      </w:pPr>
      <w:r w:rsidRPr="00A75026">
        <w:rPr>
          <w:rFonts w:ascii="Arial" w:eastAsia="Arial" w:hAnsi="Arial" w:cs="Arial"/>
          <w:b/>
        </w:rPr>
        <w:t>Answer the following question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6B3C93">
        <w:rPr>
          <w:rFonts w:ascii="Arial" w:eastAsia="Arial" w:hAnsi="Arial" w:cs="Arial"/>
          <w:b/>
        </w:rPr>
        <w:t>(1x15=15 Marks)</w:t>
      </w:r>
    </w:p>
    <w:p w14:paraId="27245939" w14:textId="77777777" w:rsidR="00C15BBB" w:rsidRPr="00C15BBB" w:rsidRDefault="00C15BBB" w:rsidP="003F60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The following information relates to M Ltd in the year 2020</w:t>
      </w:r>
    </w:p>
    <w:p w14:paraId="387FB760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Stock of Material on 1.1.2020- Rs. 1</w:t>
      </w:r>
      <w:r w:rsidRPr="00C15BBB">
        <w:rPr>
          <w:rFonts w:ascii="Arial" w:hAnsi="Arial" w:cs="Arial"/>
          <w:bCs/>
          <w:lang w:val="en-IN"/>
        </w:rPr>
        <w:t>0,000</w:t>
      </w:r>
    </w:p>
    <w:p w14:paraId="16AAA549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Stock of Material on 31.12.2020- Rs. 5</w:t>
      </w:r>
      <w:r w:rsidRPr="00C15BBB">
        <w:rPr>
          <w:rFonts w:ascii="Arial" w:hAnsi="Arial" w:cs="Arial"/>
          <w:bCs/>
          <w:lang w:val="en-IN"/>
        </w:rPr>
        <w:t>,000</w:t>
      </w:r>
    </w:p>
    <w:p w14:paraId="2B9398F8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Purchase of Raw Material- Rs. 15,000</w:t>
      </w:r>
    </w:p>
    <w:p w14:paraId="58602574" w14:textId="77777777" w:rsidR="00C15BBB" w:rsidRDefault="00F712AA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Direct w</w:t>
      </w:r>
      <w:r w:rsidR="00C15BBB">
        <w:rPr>
          <w:rFonts w:ascii="Arial" w:hAnsi="Arial" w:cs="Arial"/>
          <w:bCs/>
          <w:lang w:val="en-IN"/>
        </w:rPr>
        <w:t>ages- Rs. 30,000</w:t>
      </w:r>
    </w:p>
    <w:p w14:paraId="7B89B84A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Factory expenses- Rs 10,000</w:t>
      </w:r>
    </w:p>
    <w:p w14:paraId="6D6FF753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Office expenses- Rs. 10,000</w:t>
      </w:r>
    </w:p>
    <w:p w14:paraId="7B702283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Finished Stock on 1.1.2020- Rs.5,000</w:t>
      </w:r>
    </w:p>
    <w:p w14:paraId="17E8E312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Finished Stock on 31.12.2020- Rs.12,000</w:t>
      </w:r>
    </w:p>
    <w:p w14:paraId="5C5BD72B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Sales-Rs. 72,450</w:t>
      </w:r>
    </w:p>
    <w:p w14:paraId="4A5A7E36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</w:p>
    <w:p w14:paraId="0CA8C58C" w14:textId="77777777" w:rsid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The number of units manufactured during the year</w:t>
      </w:r>
      <w:r w:rsidR="007C1253">
        <w:rPr>
          <w:rFonts w:ascii="Arial" w:hAnsi="Arial" w:cs="Arial"/>
          <w:bCs/>
          <w:lang w:val="en-IN"/>
        </w:rPr>
        <w:t xml:space="preserve"> 2020 is</w:t>
      </w:r>
      <w:r>
        <w:rPr>
          <w:rFonts w:ascii="Arial" w:hAnsi="Arial" w:cs="Arial"/>
          <w:bCs/>
          <w:lang w:val="en-IN"/>
        </w:rPr>
        <w:t xml:space="preserve"> 500 Units, the company wants to quote for 2,000 units in the year 2021. The cost of materials has increased by 15% and the </w:t>
      </w:r>
      <w:r w:rsidR="00F712AA">
        <w:rPr>
          <w:rFonts w:ascii="Arial" w:hAnsi="Arial" w:cs="Arial"/>
          <w:bCs/>
          <w:lang w:val="en-IN"/>
        </w:rPr>
        <w:t>direct wages</w:t>
      </w:r>
      <w:r>
        <w:rPr>
          <w:rFonts w:ascii="Arial" w:hAnsi="Arial" w:cs="Arial"/>
          <w:bCs/>
          <w:lang w:val="en-IN"/>
        </w:rPr>
        <w:t xml:space="preserve"> by 10%.</w:t>
      </w:r>
    </w:p>
    <w:p w14:paraId="41AF3CDD" w14:textId="77777777" w:rsidR="00C15BBB" w:rsidRP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 w:rsidRPr="00C15BBB">
        <w:rPr>
          <w:rFonts w:ascii="Arial" w:hAnsi="Arial" w:cs="Arial"/>
          <w:bCs/>
          <w:lang w:val="en-IN"/>
        </w:rPr>
        <w:t>You are required to prepare :</w:t>
      </w:r>
    </w:p>
    <w:p w14:paraId="7ABEBC2E" w14:textId="77777777" w:rsidR="00C15BBB" w:rsidRPr="00C15BBB" w:rsidRDefault="00C15BBB" w:rsidP="00C15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 w:rsidRPr="00C15BBB">
        <w:rPr>
          <w:rFonts w:ascii="Arial" w:hAnsi="Arial" w:cs="Arial"/>
          <w:bCs/>
          <w:lang w:val="en-IN"/>
        </w:rPr>
        <w:t>(</w:t>
      </w:r>
      <w:r w:rsidRPr="00C15BBB">
        <w:rPr>
          <w:rFonts w:ascii="Arial" w:hAnsi="Arial" w:cs="Arial"/>
          <w:bCs/>
          <w:i/>
          <w:iCs/>
          <w:lang w:val="en-IN"/>
        </w:rPr>
        <w:t>a</w:t>
      </w:r>
      <w:r w:rsidR="00F712AA">
        <w:rPr>
          <w:rFonts w:ascii="Arial" w:hAnsi="Arial" w:cs="Arial"/>
          <w:bCs/>
          <w:lang w:val="en-IN"/>
        </w:rPr>
        <w:t>) Cost sheet for the year 2020</w:t>
      </w:r>
      <w:r w:rsidRPr="00C15BBB">
        <w:rPr>
          <w:rFonts w:ascii="Arial" w:hAnsi="Arial" w:cs="Arial"/>
          <w:bCs/>
          <w:lang w:val="en-IN"/>
        </w:rPr>
        <w:t xml:space="preserve"> showing vari</w:t>
      </w:r>
      <w:r w:rsidR="002C45EE">
        <w:rPr>
          <w:rFonts w:ascii="Arial" w:hAnsi="Arial" w:cs="Arial"/>
          <w:bCs/>
          <w:lang w:val="en-IN"/>
        </w:rPr>
        <w:t xml:space="preserve">ous elements of cost per unit  </w:t>
      </w:r>
      <w:r w:rsidRPr="00C15BBB">
        <w:rPr>
          <w:rFonts w:ascii="Arial" w:hAnsi="Arial" w:cs="Arial"/>
          <w:bCs/>
          <w:lang w:val="en-IN"/>
        </w:rPr>
        <w:t>and</w:t>
      </w:r>
    </w:p>
    <w:p w14:paraId="02461F02" w14:textId="77777777" w:rsidR="00D228CF" w:rsidRPr="00F712AA" w:rsidRDefault="00C15BBB" w:rsidP="00F71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IN"/>
        </w:rPr>
      </w:pPr>
      <w:r w:rsidRPr="00C15BBB">
        <w:rPr>
          <w:rFonts w:ascii="Arial" w:hAnsi="Arial" w:cs="Arial"/>
          <w:bCs/>
          <w:lang w:val="en-IN"/>
        </w:rPr>
        <w:t>(</w:t>
      </w:r>
      <w:r w:rsidRPr="00C15BBB">
        <w:rPr>
          <w:rFonts w:ascii="Arial" w:hAnsi="Arial" w:cs="Arial"/>
          <w:bCs/>
          <w:i/>
          <w:iCs/>
          <w:lang w:val="en-IN"/>
        </w:rPr>
        <w:t>b</w:t>
      </w:r>
      <w:r w:rsidR="00F712AA">
        <w:rPr>
          <w:rFonts w:ascii="Arial" w:hAnsi="Arial" w:cs="Arial"/>
          <w:bCs/>
          <w:lang w:val="en-IN"/>
        </w:rPr>
        <w:t>) Estimated cost and profit for 2021</w:t>
      </w:r>
      <w:r w:rsidR="004E4056">
        <w:rPr>
          <w:rFonts w:ascii="Arial" w:hAnsi="Arial" w:cs="Arial"/>
          <w:bCs/>
          <w:lang w:val="en-IN"/>
        </w:rPr>
        <w:t xml:space="preserve">. </w:t>
      </w:r>
      <w:r w:rsidRPr="00C15BBB">
        <w:rPr>
          <w:rFonts w:ascii="Arial" w:hAnsi="Arial" w:cs="Arial"/>
          <w:bCs/>
          <w:lang w:val="en-IN"/>
        </w:rPr>
        <w:t xml:space="preserve">Assume that </w:t>
      </w:r>
      <w:r w:rsidR="00F712AA">
        <w:rPr>
          <w:rFonts w:ascii="Arial" w:hAnsi="Arial" w:cs="Arial"/>
          <w:bCs/>
          <w:lang w:val="en-IN"/>
        </w:rPr>
        <w:t xml:space="preserve">factory overheads will be </w:t>
      </w:r>
      <w:r w:rsidRPr="00F712AA">
        <w:rPr>
          <w:rFonts w:ascii="Arial" w:hAnsi="Arial" w:cs="Arial"/>
          <w:bCs/>
          <w:lang w:val="en-IN"/>
        </w:rPr>
        <w:t xml:space="preserve">recovered as a percentage of direct wages </w:t>
      </w:r>
      <w:r w:rsidR="00B24BD0">
        <w:rPr>
          <w:rFonts w:ascii="Arial" w:hAnsi="Arial" w:cs="Arial"/>
          <w:bCs/>
          <w:lang w:val="en-IN"/>
        </w:rPr>
        <w:t>and office overheads as a percentage of works cost. Profit percentage will remain the same.</w:t>
      </w:r>
    </w:p>
    <w:p w14:paraId="57205196" w14:textId="77777777" w:rsidR="00501238" w:rsidRPr="00C15BBB" w:rsidRDefault="00501238" w:rsidP="00501238">
      <w:pPr>
        <w:spacing w:after="0" w:line="259" w:lineRule="auto"/>
        <w:rPr>
          <w:rFonts w:ascii="Arial" w:eastAsia="Arial" w:hAnsi="Arial" w:cs="Arial"/>
        </w:rPr>
      </w:pPr>
    </w:p>
    <w:p w14:paraId="0DE6DABD" w14:textId="77777777" w:rsidR="00501238" w:rsidRPr="00A93448" w:rsidRDefault="00501238" w:rsidP="00501238">
      <w:pPr>
        <w:spacing w:after="0" w:line="259" w:lineRule="auto"/>
        <w:rPr>
          <w:rFonts w:ascii="Arial" w:eastAsia="Arial" w:hAnsi="Arial" w:cs="Arial"/>
        </w:rPr>
      </w:pPr>
    </w:p>
    <w:p w14:paraId="6C6236B6" w14:textId="77777777" w:rsidR="00501238" w:rsidRDefault="00501238" w:rsidP="00501238">
      <w:pPr>
        <w:spacing w:after="0"/>
        <w:jc w:val="both"/>
        <w:rPr>
          <w:rFonts w:ascii="Arial" w:eastAsia="Arial" w:hAnsi="Arial" w:cs="Arial"/>
        </w:rPr>
      </w:pPr>
    </w:p>
    <w:p w14:paraId="0ED9CAD9" w14:textId="77777777" w:rsidR="00815381" w:rsidRDefault="0081538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479B81" w14:textId="77777777" w:rsidR="006E4BDE" w:rsidRDefault="006E4BD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25984D" w14:textId="77777777" w:rsidR="006E4BDE" w:rsidRPr="006E4BDE" w:rsidRDefault="006E4BDE" w:rsidP="006E4BDE">
      <w:pPr>
        <w:rPr>
          <w:rFonts w:ascii="Arial" w:eastAsia="Arial" w:hAnsi="Arial" w:cs="Arial"/>
        </w:rPr>
      </w:pPr>
    </w:p>
    <w:p w14:paraId="6F50A626" w14:textId="77777777" w:rsidR="006E4BDE" w:rsidRPr="006E4BDE" w:rsidRDefault="006E4BDE" w:rsidP="006E4BDE">
      <w:pPr>
        <w:rPr>
          <w:rFonts w:ascii="Arial" w:eastAsia="Arial" w:hAnsi="Arial" w:cs="Arial"/>
        </w:rPr>
      </w:pPr>
    </w:p>
    <w:p w14:paraId="0402FA64" w14:textId="77777777" w:rsidR="006E4BDE" w:rsidRPr="006E4BDE" w:rsidRDefault="006E4BDE" w:rsidP="006E4BDE">
      <w:pPr>
        <w:rPr>
          <w:rFonts w:ascii="Arial" w:eastAsia="Arial" w:hAnsi="Arial" w:cs="Arial"/>
        </w:rPr>
      </w:pPr>
    </w:p>
    <w:p w14:paraId="014C881A" w14:textId="77777777" w:rsidR="006E4BDE" w:rsidRPr="006E4BDE" w:rsidRDefault="006E4BDE" w:rsidP="006E4BDE">
      <w:pPr>
        <w:rPr>
          <w:rFonts w:ascii="Arial" w:eastAsia="Arial" w:hAnsi="Arial" w:cs="Arial"/>
        </w:rPr>
      </w:pPr>
    </w:p>
    <w:p w14:paraId="700E02A4" w14:textId="77777777" w:rsidR="006E4BDE" w:rsidRPr="006E4BDE" w:rsidRDefault="006E4BDE" w:rsidP="006E4BDE">
      <w:pPr>
        <w:rPr>
          <w:rFonts w:ascii="Arial" w:eastAsia="Arial" w:hAnsi="Arial" w:cs="Arial"/>
        </w:rPr>
      </w:pPr>
    </w:p>
    <w:p w14:paraId="64884C6E" w14:textId="77777777" w:rsidR="006E4BDE" w:rsidRPr="006E4BDE" w:rsidRDefault="006E4BDE" w:rsidP="006E4BDE">
      <w:pPr>
        <w:rPr>
          <w:rFonts w:ascii="Arial" w:eastAsia="Arial" w:hAnsi="Arial" w:cs="Arial"/>
        </w:rPr>
      </w:pPr>
    </w:p>
    <w:p w14:paraId="5BE91145" w14:textId="77777777" w:rsidR="00815381" w:rsidRPr="006E4BDE" w:rsidRDefault="006E4BDE" w:rsidP="006E4BDE">
      <w:pPr>
        <w:tabs>
          <w:tab w:val="left" w:pos="856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815381" w:rsidRPr="006E4B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7B07" w14:textId="77777777" w:rsidR="006F4BB6" w:rsidRDefault="006F4BB6">
      <w:pPr>
        <w:spacing w:after="0" w:line="240" w:lineRule="auto"/>
      </w:pPr>
      <w:r>
        <w:separator/>
      </w:r>
    </w:p>
  </w:endnote>
  <w:endnote w:type="continuationSeparator" w:id="0">
    <w:p w14:paraId="07215695" w14:textId="77777777" w:rsidR="006F4BB6" w:rsidRDefault="006F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28DD" w14:textId="77777777" w:rsidR="00815381" w:rsidRDefault="006E4BDE">
    <w:pPr>
      <w:jc w:val="right"/>
    </w:pPr>
    <w:r>
      <w:t>BA3222</w:t>
    </w:r>
    <w:r w:rsidR="007C3404">
      <w:t>_A_22</w:t>
    </w:r>
  </w:p>
  <w:p w14:paraId="352C6B12" w14:textId="77777777" w:rsidR="00815381" w:rsidRDefault="007C3404">
    <w:pPr>
      <w:jc w:val="right"/>
    </w:pPr>
    <w:r>
      <w:fldChar w:fldCharType="begin"/>
    </w:r>
    <w:r>
      <w:instrText>PAGE</w:instrText>
    </w:r>
    <w:r>
      <w:fldChar w:fldCharType="separate"/>
    </w:r>
    <w:r w:rsidR="00CB1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3E84" w14:textId="77777777" w:rsidR="006F4BB6" w:rsidRDefault="006F4BB6">
      <w:pPr>
        <w:spacing w:after="0" w:line="240" w:lineRule="auto"/>
      </w:pPr>
      <w:r>
        <w:separator/>
      </w:r>
    </w:p>
  </w:footnote>
  <w:footnote w:type="continuationSeparator" w:id="0">
    <w:p w14:paraId="24976983" w14:textId="77777777" w:rsidR="006F4BB6" w:rsidRDefault="006F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5663" w14:textId="5FC10A81" w:rsidR="00815381" w:rsidRDefault="00815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11C7"/>
    <w:multiLevelType w:val="hybridMultilevel"/>
    <w:tmpl w:val="4DE254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C5C3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71FC2"/>
    <w:multiLevelType w:val="hybridMultilevel"/>
    <w:tmpl w:val="5DEEC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306CA"/>
    <w:multiLevelType w:val="multilevel"/>
    <w:tmpl w:val="200CC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332D2B"/>
    <w:multiLevelType w:val="multilevel"/>
    <w:tmpl w:val="200CC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01135A"/>
    <w:multiLevelType w:val="hybridMultilevel"/>
    <w:tmpl w:val="72E64F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B4C67"/>
    <w:multiLevelType w:val="multilevel"/>
    <w:tmpl w:val="200CC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ED52DF"/>
    <w:multiLevelType w:val="hybridMultilevel"/>
    <w:tmpl w:val="A4C0F24C"/>
    <w:lvl w:ilvl="0" w:tplc="C0FE8C1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574101">
    <w:abstractNumId w:val="3"/>
  </w:num>
  <w:num w:numId="2" w16cid:durableId="796794470">
    <w:abstractNumId w:val="1"/>
  </w:num>
  <w:num w:numId="3" w16cid:durableId="1866673458">
    <w:abstractNumId w:val="4"/>
  </w:num>
  <w:num w:numId="4" w16cid:durableId="2040691549">
    <w:abstractNumId w:val="0"/>
  </w:num>
  <w:num w:numId="5" w16cid:durableId="469909572">
    <w:abstractNumId w:val="5"/>
  </w:num>
  <w:num w:numId="6" w16cid:durableId="589120206">
    <w:abstractNumId w:val="2"/>
  </w:num>
  <w:num w:numId="7" w16cid:durableId="384254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81"/>
    <w:rsid w:val="00145F4E"/>
    <w:rsid w:val="0014783B"/>
    <w:rsid w:val="002C45EE"/>
    <w:rsid w:val="00305BA0"/>
    <w:rsid w:val="0030661F"/>
    <w:rsid w:val="003762DC"/>
    <w:rsid w:val="003D2F0B"/>
    <w:rsid w:val="003F60DA"/>
    <w:rsid w:val="0042617B"/>
    <w:rsid w:val="00431C1B"/>
    <w:rsid w:val="004E4056"/>
    <w:rsid w:val="00501238"/>
    <w:rsid w:val="0051687D"/>
    <w:rsid w:val="00591379"/>
    <w:rsid w:val="005D465F"/>
    <w:rsid w:val="006B1B7F"/>
    <w:rsid w:val="006B3C93"/>
    <w:rsid w:val="006E4BDE"/>
    <w:rsid w:val="006F4BB6"/>
    <w:rsid w:val="007741C1"/>
    <w:rsid w:val="007C1253"/>
    <w:rsid w:val="007C3404"/>
    <w:rsid w:val="007D69B0"/>
    <w:rsid w:val="00815381"/>
    <w:rsid w:val="00841A60"/>
    <w:rsid w:val="008C432A"/>
    <w:rsid w:val="008E3546"/>
    <w:rsid w:val="00933F4C"/>
    <w:rsid w:val="009A7FC1"/>
    <w:rsid w:val="00A13B0C"/>
    <w:rsid w:val="00A636E1"/>
    <w:rsid w:val="00A75026"/>
    <w:rsid w:val="00A7633D"/>
    <w:rsid w:val="00A93448"/>
    <w:rsid w:val="00AC1C07"/>
    <w:rsid w:val="00AD6893"/>
    <w:rsid w:val="00B24BD0"/>
    <w:rsid w:val="00B909BC"/>
    <w:rsid w:val="00C15BBB"/>
    <w:rsid w:val="00C37317"/>
    <w:rsid w:val="00CB1451"/>
    <w:rsid w:val="00D228CF"/>
    <w:rsid w:val="00D3546A"/>
    <w:rsid w:val="00DA2598"/>
    <w:rsid w:val="00DF1507"/>
    <w:rsid w:val="00E014EF"/>
    <w:rsid w:val="00E630EA"/>
    <w:rsid w:val="00E6448E"/>
    <w:rsid w:val="00EB1E24"/>
    <w:rsid w:val="00F712AA"/>
    <w:rsid w:val="00F90BA9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81AC"/>
  <w15:docId w15:val="{DCF63F9C-E08A-4A95-A5D8-BE8F50B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62DC"/>
    <w:pPr>
      <w:ind w:left="720"/>
      <w:contextualSpacing/>
    </w:pPr>
  </w:style>
  <w:style w:type="table" w:styleId="TableTheme">
    <w:name w:val="Table Theme"/>
    <w:basedOn w:val="TableNormal"/>
    <w:rsid w:val="00AD68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76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DE"/>
  </w:style>
  <w:style w:type="paragraph" w:styleId="Footer">
    <w:name w:val="footer"/>
    <w:basedOn w:val="Normal"/>
    <w:link w:val="FooterChar"/>
    <w:uiPriority w:val="99"/>
    <w:unhideWhenUsed/>
    <w:rsid w:val="006E4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DE"/>
  </w:style>
  <w:style w:type="paragraph" w:customStyle="1" w:styleId="Default">
    <w:name w:val="Default"/>
    <w:rsid w:val="003D2F0B"/>
    <w:pPr>
      <w:autoSpaceDE w:val="0"/>
      <w:autoSpaceDN w:val="0"/>
      <w:adjustRightInd w:val="0"/>
      <w:spacing w:after="0" w:line="240" w:lineRule="auto"/>
    </w:pPr>
    <w:rPr>
      <w:rFonts w:ascii="Book Antiqua" w:eastAsia="SimSun" w:hAnsi="Book Antiqua" w:cs="Book Antiqua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St josephs college</cp:lastModifiedBy>
  <cp:revision>40</cp:revision>
  <cp:lastPrinted>2022-11-17T05:53:00Z</cp:lastPrinted>
  <dcterms:created xsi:type="dcterms:W3CDTF">2022-10-13T06:35:00Z</dcterms:created>
  <dcterms:modified xsi:type="dcterms:W3CDTF">2022-11-17T05:53:00Z</dcterms:modified>
</cp:coreProperties>
</file>