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-228599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-228599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(MICROBIOLOGY)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MB 8121: MICROBIAL PHYSIOLOGY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Max Marks: 50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2 printed pages and 4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    </w:t>
        <w:tab/>
        <w:tab/>
        <w:tab/>
        <w:tab/>
        <w:tab/>
        <w:t xml:space="preserve">         5X3=15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the four classes of ATP-powered pumps that produce active transport of ions and molecules.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Sketch the formation of a peptide bond between two amino acids.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forces that stabilize the tertiary structure of proteins?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the conversion of pyruvate to ethanol take place in alcohol fermentation?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Where are the control points in the glycolytic pathway?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substrate-level phosphorylation and oxidative phosphorylation.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0.1 M solution of glucose-1-phosphate is incubated with phosphoglucomutase, the glucose-1-phosphate is converted to glucose-6-phosphate. At equilibrium, the concentrations of glucose-1-phosphate is 4.5 x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 and that of glucose-6-phosphate is 9.6 x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Calculate K’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eq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ΔG’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this reaction. T= 298K,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= 8.315 J/K/mol.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Glucose-1-phosphate             Glucose-6-phosphate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76200</wp:posOffset>
                </wp:positionV>
                <wp:extent cx="33337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9313" y="378000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76200</wp:posOffset>
                </wp:positionV>
                <wp:extent cx="333375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283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of the following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2X5=10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how does the organisms deal with oxidative stress?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light drive the synthesis of ATP, generation of NADPH and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Derive the Lineweaver Burk equation from the Michaelis-Menten equation? Draw the plot for the same.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993" w:hanging="28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  </w:t>
        <w:tab/>
        <w:t xml:space="preserve">    </w:t>
        <w:tab/>
        <w:t xml:space="preserve">   </w:t>
        <w:tab/>
        <w:t xml:space="preserve">                            2X10=20</w:t>
      </w:r>
    </w:p>
    <w:p w:rsidR="00000000" w:rsidDel="00000000" w:rsidP="00000000" w:rsidRDefault="00000000" w:rsidRPr="00000000" w14:paraId="00000020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11. Describe the structure of ATP synthase and explain how it functions.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 a) Distinguish between the lock-and-key and induced-fit models for binding of a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substrate to an enzyme.                                                                                    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b) </w:t>
      </w:r>
      <w:r w:rsidDel="00000000" w:rsidR="00000000" w:rsidRPr="00000000">
        <w:rPr>
          <w:rFonts w:ascii="Arial" w:cs="Arial" w:eastAsia="Arial" w:hAnsi="Arial"/>
          <w:rtl w:val="0"/>
        </w:rPr>
        <w:t xml:space="preserve">Why does a competitive inhibitor not change V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rtl w:val="0"/>
        </w:rPr>
        <w:t xml:space="preserve">? Represent the same graphically.                                                                                                          6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13. a) </w:t>
      </w:r>
      <w:r w:rsidDel="00000000" w:rsidR="00000000" w:rsidRPr="00000000">
        <w:rPr>
          <w:rFonts w:ascii="Arial" w:cs="Arial" w:eastAsia="Arial" w:hAnsi="Arial"/>
          <w:rtl w:val="0"/>
        </w:rPr>
        <w:t xml:space="preserve">Describe the β-oxidation pathway of palmitic acid.                                    6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b) Explain the different types of rancidity in lipids.                                              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following                                                                                                1X5=5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14 a. </w:t>
      </w:r>
      <w:r w:rsidDel="00000000" w:rsidR="00000000" w:rsidRPr="00000000">
        <w:rPr>
          <w:rFonts w:ascii="Arial" w:cs="Arial" w:eastAsia="Arial" w:hAnsi="Arial"/>
          <w:rtl w:val="0"/>
        </w:rPr>
        <w:t xml:space="preserve">Glycine is a highly conserved amino acid residue in proteins (i.e., it is found in the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same position in the primary structure of related proteins). Suggest a reason why this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might occur.                                                                                                               2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b. Lactose, a disaccharide made of galactose and glucose residues behaves as  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reducing sugar. Justify the statement.                                                                      3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713" w:hanging="719"/>
      </w:pPr>
      <w:rPr/>
    </w:lvl>
    <w:lvl w:ilvl="1">
      <w:start w:val="1"/>
      <w:numFmt w:val="lowerLetter"/>
      <w:lvlText w:val="%2."/>
      <w:lvlJc w:val="left"/>
      <w:pPr>
        <w:ind w:left="2073" w:hanging="360"/>
      </w:pPr>
      <w:rPr/>
    </w:lvl>
    <w:lvl w:ilvl="2">
      <w:start w:val="1"/>
      <w:numFmt w:val="lowerRoman"/>
      <w:lvlText w:val="%3."/>
      <w:lvlJc w:val="right"/>
      <w:pPr>
        <w:ind w:left="2793" w:hanging="180"/>
      </w:pPr>
      <w:rPr/>
    </w:lvl>
    <w:lvl w:ilvl="3">
      <w:start w:val="1"/>
      <w:numFmt w:val="decimal"/>
      <w:lvlText w:val="%4."/>
      <w:lvlJc w:val="left"/>
      <w:pPr>
        <w:ind w:left="3513" w:hanging="360"/>
      </w:pPr>
      <w:rPr/>
    </w:lvl>
    <w:lvl w:ilvl="4">
      <w:start w:val="1"/>
      <w:numFmt w:val="lowerLetter"/>
      <w:lvlText w:val="%5."/>
      <w:lvlJc w:val="left"/>
      <w:pPr>
        <w:ind w:left="4233" w:hanging="360"/>
      </w:pPr>
      <w:rPr/>
    </w:lvl>
    <w:lvl w:ilvl="5">
      <w:start w:val="1"/>
      <w:numFmt w:val="lowerRoman"/>
      <w:lvlText w:val="%6."/>
      <w:lvlJc w:val="right"/>
      <w:pPr>
        <w:ind w:left="4953" w:hanging="180"/>
      </w:pPr>
      <w:rPr/>
    </w:lvl>
    <w:lvl w:ilvl="6">
      <w:start w:val="1"/>
      <w:numFmt w:val="decimal"/>
      <w:lvlText w:val="%7."/>
      <w:lvlJc w:val="left"/>
      <w:pPr>
        <w:ind w:left="5673" w:hanging="360"/>
      </w:pPr>
      <w:rPr/>
    </w:lvl>
    <w:lvl w:ilvl="7">
      <w:start w:val="1"/>
      <w:numFmt w:val="lowerLetter"/>
      <w:lvlText w:val="%8."/>
      <w:lvlJc w:val="left"/>
      <w:pPr>
        <w:ind w:left="6393" w:hanging="360"/>
      </w:pPr>
      <w:rPr/>
    </w:lvl>
    <w:lvl w:ilvl="8">
      <w:start w:val="1"/>
      <w:numFmt w:val="lowerRoman"/>
      <w:lvlText w:val="%9."/>
      <w:lvlJc w:val="right"/>
      <w:pPr>
        <w:ind w:left="7113" w:hanging="180"/>
      </w:pPr>
      <w:rPr/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