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-332739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B.A–(SOCIOLOGY) 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SO 6318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– Sociology of Urban Spaces 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(With Special Reference to Bengaluru)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pages and three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firstLine="319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I.Answer any Four of the following questions in one page each:                        5X4=20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1.Define social tensions and social stress with examples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2.Write any two definitions for urban community.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3.Give the meaning of Metropolitan town Planning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State the ecology of Calcutta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Bring out the role of the sociologists in Urban Planning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Write a short note on any one social challenge in Bengaluru.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330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Answer any Two of the following questions in two pages each:                     10X2=20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Explain the Role of BMDA in Bengaluru with reference to Urban planning.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Describe the theories of Urban Ecology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Examine the growth of slums in Urban Bengaluru</w:t>
      </w:r>
    </w:p>
    <w:p w:rsidR="00000000" w:rsidDel="00000000" w:rsidP="00000000" w:rsidRDefault="00000000" w:rsidRPr="00000000" w14:paraId="0000001B">
      <w:pPr>
        <w:spacing w:after="0" w:lineRule="auto"/>
        <w:ind w:firstLine="2970"/>
        <w:jc w:val="both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 III. Answer any Two of the following questions in three pages each:                15x20=30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10 Explain the global trends in Indian with reference to urbanisation.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11. Describe Health related issues in Bengaluru city with reference to COVID-19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12. “Crime is one of the serious concerns in an Urban city”.Elucidate.</w:t>
      </w:r>
    </w:p>
    <w:p w:rsidR="00000000" w:rsidDel="00000000" w:rsidP="00000000" w:rsidRDefault="00000000" w:rsidRPr="00000000" w14:paraId="00000020">
      <w:pPr>
        <w:spacing w:after="0" w:lineRule="auto"/>
        <w:ind w:firstLine="660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660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                     </w:t>
      </w:r>
    </w:p>
    <w:p w:rsidR="00000000" w:rsidDel="00000000" w:rsidP="00000000" w:rsidRDefault="00000000" w:rsidRPr="00000000" w14:paraId="00000022">
      <w:pPr>
        <w:spacing w:after="0" w:lineRule="auto"/>
        <w:ind w:firstLine="1980"/>
        <w:jc w:val="both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rtl w:val="0"/>
        </w:rPr>
        <w:t xml:space="preserve">  ********************************************************************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13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SO6318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_A_23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