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B606" w14:textId="77777777" w:rsidR="00A8719F" w:rsidRDefault="00CE729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10DD730D" wp14:editId="1A937F2F">
            <wp:simplePos x="0" y="0"/>
            <wp:positionH relativeFrom="column">
              <wp:posOffset>-257173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782F02A" wp14:editId="654436AD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-698498</wp:posOffset>
                </wp:positionV>
                <wp:extent cx="1828800" cy="5619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F71C09" w14:textId="77777777" w:rsidR="00A8719F" w:rsidRDefault="00CE7297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1FB4AE1" w14:textId="77777777" w:rsidR="00A8719F" w:rsidRDefault="00CE729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2F02A" id="Rectangle 2" o:spid="_x0000_s1026" style="position:absolute;left:0;text-align:left;margin-left:393pt;margin-top:-55pt;width:2in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BF71C09" w14:textId="77777777" w:rsidR="00A8719F" w:rsidRDefault="00CE7297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21FB4AE1" w14:textId="77777777" w:rsidR="00A8719F" w:rsidRDefault="00CE729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4F26644" wp14:editId="6249E2E4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-698498</wp:posOffset>
                </wp:positionV>
                <wp:extent cx="1828800" cy="5619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0A3761" w14:textId="492C0D1C" w:rsidR="00A8719F" w:rsidRDefault="00CE729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1BFB6067" w14:textId="77777777" w:rsidR="00A8719F" w:rsidRDefault="00CE729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26644" id="Rectangle 1" o:spid="_x0000_s1027" style="position:absolute;left:0;text-align:left;margin-left:393pt;margin-top:-55pt;width:2in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D0A3761" w14:textId="492C0D1C" w:rsidR="00A8719F" w:rsidRDefault="00CE729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1BFB6067" w14:textId="77777777" w:rsidR="00A8719F" w:rsidRDefault="00CE729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6976BA6D" w14:textId="77777777" w:rsidR="00A8719F" w:rsidRDefault="00A8719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ADAD4EC" w14:textId="65E1BFBE" w:rsidR="00A8719F" w:rsidRDefault="00CE729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ST.JOSEPH’S UNIVERSITY, BENGALURU -27</w:t>
      </w:r>
    </w:p>
    <w:p w14:paraId="082715BD" w14:textId="52CD5F17" w:rsidR="00A8719F" w:rsidRDefault="00CE729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AF012F">
        <w:rPr>
          <w:rFonts w:ascii="Arial" w:eastAsia="Arial" w:hAnsi="Arial" w:cs="Arial"/>
          <w:b/>
          <w:sz w:val="24"/>
          <w:szCs w:val="24"/>
        </w:rPr>
        <w:t>Sc</w:t>
      </w:r>
      <w:r w:rsidR="00EA0510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– I</w:t>
      </w:r>
      <w:r w:rsidR="00AF012F"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5E79A962" w14:textId="77777777" w:rsidR="00A8719F" w:rsidRDefault="00CE729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09518E02" w14:textId="39FFD6B2" w:rsidR="00A8719F" w:rsidRDefault="00CE7297" w:rsidP="00AF012F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2023)</w:t>
      </w:r>
    </w:p>
    <w:p w14:paraId="788BBA9C" w14:textId="77777777" w:rsidR="00AF012F" w:rsidRDefault="00AF012F" w:rsidP="00AF012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ECS 3122: Factor Pricing and Welfare Economics</w:t>
      </w:r>
    </w:p>
    <w:p w14:paraId="2382EA2F" w14:textId="77777777" w:rsidR="00AF012F" w:rsidRDefault="00AF012F" w:rsidP="00AF012F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05EDC1F" w14:textId="77777777" w:rsidR="00AF012F" w:rsidRDefault="00AF012F" w:rsidP="00AF012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022F834F" w14:textId="77777777" w:rsidR="00AF012F" w:rsidRDefault="00AF012F" w:rsidP="00AF012F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73CD0C7E" w14:textId="77777777" w:rsidR="00AF012F" w:rsidRDefault="00AF012F" w:rsidP="00AF012F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1 printed page and 3 parts</w:t>
      </w:r>
    </w:p>
    <w:p w14:paraId="14E2DDAC" w14:textId="77777777" w:rsidR="00720308" w:rsidRDefault="00720308" w:rsidP="00AF012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7F0C06D" w14:textId="77777777" w:rsidR="00720308" w:rsidRDefault="00720308" w:rsidP="00AF012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B7837A1" w14:textId="2B3A4D79" w:rsidR="00720308" w:rsidRPr="004F6DFA" w:rsidRDefault="00EA0510" w:rsidP="00CB5F5F">
      <w:pPr>
        <w:pStyle w:val="ListParagraph"/>
        <w:numPr>
          <w:ilvl w:val="0"/>
          <w:numId w:val="5"/>
        </w:numPr>
        <w:spacing w:after="0" w:line="256" w:lineRule="auto"/>
        <w:rPr>
          <w:rFonts w:ascii="Arial" w:eastAsia="Arial" w:hAnsi="Arial" w:cs="Arial"/>
        </w:rPr>
      </w:pPr>
      <w:r w:rsidRPr="004F6DFA">
        <w:rPr>
          <w:rFonts w:ascii="Arial" w:eastAsia="Arial" w:hAnsi="Arial" w:cs="Arial"/>
          <w:b/>
        </w:rPr>
        <w:t>Answer any 10</w:t>
      </w:r>
      <w:r w:rsidR="00720308" w:rsidRPr="004F6DFA">
        <w:rPr>
          <w:rFonts w:ascii="Arial" w:eastAsia="Arial" w:hAnsi="Arial" w:cs="Arial"/>
          <w:b/>
        </w:rPr>
        <w:t xml:space="preserve"> of the following</w:t>
      </w:r>
      <w:r w:rsidRPr="004F6DFA">
        <w:rPr>
          <w:rFonts w:ascii="Arial" w:eastAsia="Arial" w:hAnsi="Arial" w:cs="Arial"/>
          <w:b/>
        </w:rPr>
        <w:tab/>
      </w:r>
      <w:r w:rsidRPr="004F6DFA">
        <w:rPr>
          <w:rFonts w:ascii="Arial" w:eastAsia="Arial" w:hAnsi="Arial" w:cs="Arial"/>
          <w:b/>
        </w:rPr>
        <w:tab/>
      </w:r>
      <w:r w:rsidRPr="004F6DFA">
        <w:rPr>
          <w:rFonts w:ascii="Arial" w:eastAsia="Arial" w:hAnsi="Arial" w:cs="Arial"/>
          <w:b/>
        </w:rPr>
        <w:tab/>
      </w:r>
      <w:r w:rsidRPr="004F6DFA">
        <w:rPr>
          <w:rFonts w:ascii="Arial" w:eastAsia="Arial" w:hAnsi="Arial" w:cs="Arial"/>
          <w:b/>
        </w:rPr>
        <w:tab/>
      </w:r>
      <w:r w:rsidRPr="004F6DFA">
        <w:rPr>
          <w:rFonts w:ascii="Arial" w:eastAsia="Arial" w:hAnsi="Arial" w:cs="Arial"/>
          <w:b/>
        </w:rPr>
        <w:tab/>
        <w:t>3</w:t>
      </w:r>
      <w:r w:rsidR="00720308" w:rsidRPr="004F6DFA">
        <w:rPr>
          <w:rFonts w:ascii="Arial" w:eastAsia="Arial" w:hAnsi="Arial" w:cs="Arial"/>
          <w:b/>
        </w:rPr>
        <w:t>X</w:t>
      </w:r>
      <w:r w:rsidRPr="004F6DFA">
        <w:rPr>
          <w:rFonts w:ascii="Arial" w:eastAsia="Arial" w:hAnsi="Arial" w:cs="Arial"/>
          <w:b/>
        </w:rPr>
        <w:t>10=30 marks</w:t>
      </w:r>
    </w:p>
    <w:p w14:paraId="2E637BC8" w14:textId="77777777" w:rsidR="00EA0510" w:rsidRDefault="00EA0510" w:rsidP="00EA0510">
      <w:pPr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meant by the term ‘Surplus Value’ in Marxian theory?</w:t>
      </w:r>
    </w:p>
    <w:p w14:paraId="39906253" w14:textId="42A3142F" w:rsidR="00EA0510" w:rsidRDefault="00E20D05" w:rsidP="00EA0510">
      <w:pPr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 w:rsidR="00EA0510">
        <w:rPr>
          <w:rFonts w:ascii="Arial" w:eastAsia="Arial" w:hAnsi="Arial" w:cs="Arial"/>
        </w:rPr>
        <w:t>xplain, briefly, the term MRP.</w:t>
      </w:r>
    </w:p>
    <w:p w14:paraId="7318EC9B" w14:textId="77777777" w:rsidR="00EA0510" w:rsidRDefault="00EA0510" w:rsidP="00EA0510">
      <w:pPr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is market power measured in the monopoly theory of distribution?</w:t>
      </w:r>
    </w:p>
    <w:p w14:paraId="1E39EA13" w14:textId="77777777" w:rsidR="00EA0510" w:rsidRDefault="00EA0510" w:rsidP="00EA0510">
      <w:pPr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meant by MRTS?</w:t>
      </w:r>
    </w:p>
    <w:p w14:paraId="2ED5A6CE" w14:textId="77777777" w:rsidR="00EA0510" w:rsidRDefault="00EA0510" w:rsidP="00EA0510">
      <w:pPr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does Adam Smith measure Welfare?</w:t>
      </w:r>
    </w:p>
    <w:p w14:paraId="556D06C0" w14:textId="77777777" w:rsidR="00EA0510" w:rsidRDefault="00EA0510" w:rsidP="00EA0510">
      <w:pPr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meant by the term ‘Bliss Point’ in Welfare Economics?</w:t>
      </w:r>
    </w:p>
    <w:p w14:paraId="52A8CC64" w14:textId="77777777" w:rsidR="00EA0510" w:rsidRDefault="00EA0510" w:rsidP="00EA0510">
      <w:pPr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Differentiate between general and partial equilibrium.</w:t>
      </w:r>
    </w:p>
    <w:p w14:paraId="30B5ED99" w14:textId="61EED517" w:rsidR="00EA0510" w:rsidRDefault="00EA0510" w:rsidP="00EA0510">
      <w:pPr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a monopsony</w:t>
      </w:r>
      <w:r w:rsidR="00E20D05">
        <w:rPr>
          <w:rFonts w:ascii="Arial" w:eastAsia="Arial" w:hAnsi="Arial" w:cs="Arial"/>
        </w:rPr>
        <w:t xml:space="preserve"> market</w:t>
      </w:r>
      <w:r>
        <w:rPr>
          <w:rFonts w:ascii="Arial" w:eastAsia="Arial" w:hAnsi="Arial" w:cs="Arial"/>
        </w:rPr>
        <w:t>?</w:t>
      </w:r>
    </w:p>
    <w:p w14:paraId="4E68D52E" w14:textId="77777777" w:rsidR="00EA0510" w:rsidRDefault="00EA0510" w:rsidP="00EA0510">
      <w:pPr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a bilateral monopoly?</w:t>
      </w:r>
    </w:p>
    <w:p w14:paraId="26C7344F" w14:textId="77777777" w:rsidR="00EA0510" w:rsidRDefault="00EA0510" w:rsidP="00EA0510">
      <w:pPr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Illustrate an Edgeworth box.</w:t>
      </w:r>
    </w:p>
    <w:p w14:paraId="432E7212" w14:textId="022D1961" w:rsidR="00EA0510" w:rsidRDefault="00EA0510" w:rsidP="00EA0510">
      <w:pPr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State </w:t>
      </w:r>
      <w:r w:rsidR="00E20D05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rrow’s impossibility theorem.</w:t>
      </w:r>
    </w:p>
    <w:p w14:paraId="67DAFF4B" w14:textId="44A636F8" w:rsidR="00EA0510" w:rsidRDefault="00EA0510" w:rsidP="00EA0510">
      <w:pPr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State the </w:t>
      </w:r>
      <w:r w:rsidR="002709DD">
        <w:rPr>
          <w:rFonts w:ascii="Arial" w:eastAsia="Arial" w:hAnsi="Arial" w:cs="Arial"/>
        </w:rPr>
        <w:t>Fi</w:t>
      </w:r>
      <w:r>
        <w:rPr>
          <w:rFonts w:ascii="Arial" w:eastAsia="Arial" w:hAnsi="Arial" w:cs="Arial"/>
        </w:rPr>
        <w:t xml:space="preserve">rst </w:t>
      </w:r>
      <w:r w:rsidR="002709DD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heorem</w:t>
      </w:r>
      <w:r w:rsidR="002709DD">
        <w:rPr>
          <w:rFonts w:ascii="Arial" w:eastAsia="Arial" w:hAnsi="Arial" w:cs="Arial"/>
        </w:rPr>
        <w:t xml:space="preserve"> of Welfare Economics</w:t>
      </w:r>
      <w:r>
        <w:rPr>
          <w:rFonts w:ascii="Arial" w:eastAsia="Arial" w:hAnsi="Arial" w:cs="Arial"/>
        </w:rPr>
        <w:t>.</w:t>
      </w:r>
    </w:p>
    <w:p w14:paraId="470875E9" w14:textId="77777777" w:rsidR="004F6DFA" w:rsidRDefault="004F6DFA" w:rsidP="00EA0510">
      <w:pPr>
        <w:spacing w:after="0"/>
        <w:ind w:left="3600" w:firstLine="720"/>
        <w:jc w:val="both"/>
        <w:rPr>
          <w:rFonts w:ascii="Arial" w:eastAsia="Arial" w:hAnsi="Arial" w:cs="Arial"/>
          <w:b/>
          <w:bCs/>
          <w:u w:val="single"/>
        </w:rPr>
      </w:pPr>
    </w:p>
    <w:p w14:paraId="5780C985" w14:textId="16DA129B" w:rsidR="00EA0510" w:rsidRDefault="00EA0510" w:rsidP="00EA0510">
      <w:pPr>
        <w:spacing w:after="0"/>
        <w:ind w:left="3600" w:firstLine="720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PART-B</w:t>
      </w:r>
    </w:p>
    <w:p w14:paraId="02BFD507" w14:textId="303F7D90" w:rsidR="00EA0510" w:rsidRDefault="00EA0510" w:rsidP="00EA0510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Answer any 3</w:t>
      </w:r>
      <w:r w:rsidR="00720308">
        <w:rPr>
          <w:rFonts w:ascii="Arial" w:eastAsia="Arial" w:hAnsi="Arial" w:cs="Arial"/>
          <w:b/>
          <w:bCs/>
        </w:rPr>
        <w:t xml:space="preserve"> of the following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>5</w:t>
      </w:r>
      <w:r w:rsidR="00720308"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</w:rPr>
        <w:t>3=15marks</w:t>
      </w:r>
    </w:p>
    <w:p w14:paraId="145C1BA0" w14:textId="6BA6A9F1" w:rsidR="00EA0510" w:rsidRDefault="00EA0510" w:rsidP="00EA0510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 the main statement of the product exhaustion theorem.</w:t>
      </w:r>
    </w:p>
    <w:p w14:paraId="2C9C97CE" w14:textId="77777777" w:rsidR="00EA0510" w:rsidRDefault="00EA0510" w:rsidP="00EA0510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Differentiate between rent and quasi-rent.</w:t>
      </w:r>
    </w:p>
    <w:p w14:paraId="0E7879AE" w14:textId="77777777" w:rsidR="00EA0510" w:rsidRDefault="00EA0510" w:rsidP="00EA0510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 monopolistic exploitation.</w:t>
      </w:r>
    </w:p>
    <w:p w14:paraId="3EE0B265" w14:textId="77777777" w:rsidR="00EA0510" w:rsidRDefault="00EA0510" w:rsidP="00EA0510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Bentham’s criterion for welfare?</w:t>
      </w:r>
    </w:p>
    <w:p w14:paraId="4D28B0A5" w14:textId="77777777" w:rsidR="00EA0510" w:rsidRDefault="00EA0510" w:rsidP="00EA0510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two forms of market failure.</w:t>
      </w:r>
    </w:p>
    <w:p w14:paraId="6300A76C" w14:textId="77777777" w:rsidR="004F6DFA" w:rsidRDefault="004F6DFA" w:rsidP="00EA0510">
      <w:pPr>
        <w:pStyle w:val="ListParagraph"/>
        <w:spacing w:after="0"/>
        <w:ind w:left="3666" w:firstLine="654"/>
        <w:jc w:val="both"/>
        <w:rPr>
          <w:rFonts w:ascii="Arial" w:eastAsia="Arial" w:hAnsi="Arial" w:cs="Arial"/>
          <w:b/>
          <w:bCs/>
          <w:u w:val="single"/>
        </w:rPr>
      </w:pPr>
    </w:p>
    <w:p w14:paraId="2D0D8F9F" w14:textId="2AA04EED" w:rsidR="00EA0510" w:rsidRDefault="00EA0510" w:rsidP="00EA0510">
      <w:pPr>
        <w:pStyle w:val="ListParagraph"/>
        <w:spacing w:after="0"/>
        <w:ind w:left="3666" w:firstLine="6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single"/>
        </w:rPr>
        <w:t>PART-C</w:t>
      </w:r>
    </w:p>
    <w:p w14:paraId="7C4B8CE4" w14:textId="3B2F79DE" w:rsidR="00EA0510" w:rsidRDefault="00EA0510" w:rsidP="00EA0510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Answer any 1</w:t>
      </w:r>
      <w:r w:rsidR="00720308">
        <w:rPr>
          <w:rFonts w:ascii="Arial" w:eastAsia="Arial" w:hAnsi="Arial" w:cs="Arial"/>
          <w:b/>
          <w:bCs/>
        </w:rPr>
        <w:t xml:space="preserve"> of the following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>15</w:t>
      </w:r>
      <w:r w:rsidR="00720308"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</w:rPr>
        <w:t>1=15 marks</w:t>
      </w:r>
    </w:p>
    <w:p w14:paraId="796907A0" w14:textId="77777777" w:rsidR="00EA0510" w:rsidRDefault="00EA0510" w:rsidP="00EA0510">
      <w:pPr>
        <w:spacing w:after="0"/>
        <w:jc w:val="both"/>
        <w:rPr>
          <w:rFonts w:ascii="Arial" w:eastAsia="Arial" w:hAnsi="Arial" w:cs="Arial"/>
          <w:b/>
          <w:bCs/>
        </w:rPr>
      </w:pPr>
    </w:p>
    <w:p w14:paraId="4D568E9E" w14:textId="68754F34" w:rsidR="00EA0510" w:rsidRPr="004F6DFA" w:rsidRDefault="00EA0510" w:rsidP="00EA0510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In the case of perfect competition discuss</w:t>
      </w:r>
      <w:r w:rsidR="00E20D05">
        <w:rPr>
          <w:rFonts w:ascii="Arial" w:eastAsia="Arial" w:hAnsi="Arial" w:cs="Arial"/>
        </w:rPr>
        <w:t xml:space="preserve"> and illustrate</w:t>
      </w:r>
      <w:r>
        <w:rPr>
          <w:rFonts w:ascii="Arial" w:eastAsia="Arial" w:hAnsi="Arial" w:cs="Arial"/>
        </w:rPr>
        <w:t xml:space="preserve"> the impact of a wage fall (assume two factors of production).</w:t>
      </w:r>
    </w:p>
    <w:p w14:paraId="6A3DF676" w14:textId="77777777" w:rsidR="004F6DFA" w:rsidRPr="004F6DFA" w:rsidRDefault="004F6DFA" w:rsidP="004F6DFA">
      <w:pPr>
        <w:pStyle w:val="ListParagraph"/>
        <w:numPr>
          <w:ilvl w:val="0"/>
          <w:numId w:val="6"/>
        </w:numPr>
        <w:spacing w:after="0" w:line="256" w:lineRule="auto"/>
        <w:rPr>
          <w:rFonts w:ascii="Arial" w:eastAsia="Arial" w:hAnsi="Arial" w:cs="Arial"/>
          <w:b/>
          <w:bCs/>
        </w:rPr>
      </w:pPr>
      <w:r w:rsidRPr="004F6DFA">
        <w:rPr>
          <w:rFonts w:ascii="Arial" w:eastAsia="Arial" w:hAnsi="Arial" w:cs="Arial"/>
        </w:rPr>
        <w:t>Discuss and illustrate the conditions for Pareto Optimality using the Edgeworth box.</w:t>
      </w:r>
    </w:p>
    <w:p w14:paraId="094AB02E" w14:textId="77777777" w:rsidR="004F6DFA" w:rsidRDefault="004F6DFA" w:rsidP="004F6DFA">
      <w:pPr>
        <w:pStyle w:val="ListParagraph"/>
        <w:spacing w:after="0"/>
        <w:ind w:left="786"/>
        <w:jc w:val="both"/>
        <w:rPr>
          <w:rFonts w:ascii="Arial" w:eastAsia="Arial" w:hAnsi="Arial" w:cs="Arial"/>
          <w:b/>
          <w:bCs/>
        </w:rPr>
      </w:pPr>
    </w:p>
    <w:p w14:paraId="76FC6A23" w14:textId="4B8DB809" w:rsidR="00EA0510" w:rsidRPr="004F6DFA" w:rsidRDefault="00EA0510" w:rsidP="004F6DFA">
      <w:pPr>
        <w:spacing w:after="0" w:line="256" w:lineRule="auto"/>
        <w:rPr>
          <w:rFonts w:ascii="Arial" w:eastAsia="Arial" w:hAnsi="Arial" w:cs="Arial"/>
          <w:b/>
          <w:bCs/>
        </w:rPr>
      </w:pPr>
    </w:p>
    <w:sectPr w:rsidR="00EA0510" w:rsidRPr="004F6D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BB775" w14:textId="77777777" w:rsidR="00FD6281" w:rsidRDefault="00FD6281">
      <w:pPr>
        <w:spacing w:after="0" w:line="240" w:lineRule="auto"/>
      </w:pPr>
      <w:r>
        <w:separator/>
      </w:r>
    </w:p>
  </w:endnote>
  <w:endnote w:type="continuationSeparator" w:id="0">
    <w:p w14:paraId="40CAAB16" w14:textId="77777777" w:rsidR="00FD6281" w:rsidRDefault="00FD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DAE8" w14:textId="77777777" w:rsidR="00CE7297" w:rsidRDefault="00CE7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5C9A" w14:textId="68A70334" w:rsidR="00A8719F" w:rsidRPr="00E20D05" w:rsidRDefault="00CE7297">
    <w:pPr>
      <w:jc w:val="right"/>
      <w:rPr>
        <w:rFonts w:ascii="Arial" w:hAnsi="Arial" w:cs="Arial"/>
      </w:rPr>
    </w:pPr>
    <w:r w:rsidRPr="00E20D05">
      <w:rPr>
        <w:rFonts w:ascii="Arial" w:hAnsi="Arial" w:cs="Arial"/>
      </w:rPr>
      <w:t>ECS 3122_A_23</w:t>
    </w:r>
  </w:p>
  <w:p w14:paraId="49735104" w14:textId="77777777" w:rsidR="00A8719F" w:rsidRDefault="00CE7297">
    <w:pPr>
      <w:jc w:val="right"/>
    </w:pPr>
    <w:r>
      <w:fldChar w:fldCharType="begin"/>
    </w:r>
    <w:r>
      <w:instrText>PAGE</w:instrText>
    </w:r>
    <w:r>
      <w:fldChar w:fldCharType="separate"/>
    </w:r>
    <w:r w:rsidR="00AF012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0B7C" w14:textId="77777777" w:rsidR="00A8719F" w:rsidRDefault="00CE7297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B6AA" w14:textId="77777777" w:rsidR="00FD6281" w:rsidRDefault="00FD6281">
      <w:pPr>
        <w:spacing w:after="0" w:line="240" w:lineRule="auto"/>
      </w:pPr>
      <w:r>
        <w:separator/>
      </w:r>
    </w:p>
  </w:footnote>
  <w:footnote w:type="continuationSeparator" w:id="0">
    <w:p w14:paraId="39AFF7B5" w14:textId="77777777" w:rsidR="00FD6281" w:rsidRDefault="00FD6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0A7B3" w14:textId="77777777" w:rsidR="00CE7297" w:rsidRDefault="00CE72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B67D" w14:textId="77777777" w:rsidR="00CE7297" w:rsidRDefault="00CE72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4B2A" w14:textId="77777777" w:rsidR="00CE7297" w:rsidRDefault="00CE72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707AB"/>
    <w:multiLevelType w:val="hybridMultilevel"/>
    <w:tmpl w:val="AE3E12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22400"/>
    <w:multiLevelType w:val="multilevel"/>
    <w:tmpl w:val="6B8C78F4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C9253F"/>
    <w:multiLevelType w:val="hybridMultilevel"/>
    <w:tmpl w:val="8B06E664"/>
    <w:lvl w:ilvl="0" w:tplc="FE605F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84E7E"/>
    <w:multiLevelType w:val="hybridMultilevel"/>
    <w:tmpl w:val="AE3E12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E05A4"/>
    <w:multiLevelType w:val="multilevel"/>
    <w:tmpl w:val="1584D0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F014BC9"/>
    <w:multiLevelType w:val="hybridMultilevel"/>
    <w:tmpl w:val="9CE0BF22"/>
    <w:lvl w:ilvl="0" w:tplc="67963D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6761">
    <w:abstractNumId w:val="4"/>
  </w:num>
  <w:num w:numId="2" w16cid:durableId="738554975">
    <w:abstractNumId w:val="1"/>
  </w:num>
  <w:num w:numId="3" w16cid:durableId="576597671">
    <w:abstractNumId w:val="2"/>
  </w:num>
  <w:num w:numId="4" w16cid:durableId="1186864071">
    <w:abstractNumId w:val="5"/>
  </w:num>
  <w:num w:numId="5" w16cid:durableId="17274123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3067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6193659">
    <w:abstractNumId w:val="3"/>
  </w:num>
  <w:num w:numId="8" w16cid:durableId="122475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19F"/>
    <w:rsid w:val="0014375B"/>
    <w:rsid w:val="001807FF"/>
    <w:rsid w:val="002709DD"/>
    <w:rsid w:val="00436DAB"/>
    <w:rsid w:val="004F6DFA"/>
    <w:rsid w:val="00720308"/>
    <w:rsid w:val="0098242C"/>
    <w:rsid w:val="00A8719F"/>
    <w:rsid w:val="00AF012F"/>
    <w:rsid w:val="00B1258D"/>
    <w:rsid w:val="00CE7297"/>
    <w:rsid w:val="00E20D05"/>
    <w:rsid w:val="00EA0510"/>
    <w:rsid w:val="00F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03D78"/>
  <w15:docId w15:val="{5EDD5AF8-F16B-4AE3-925C-59C6A4B7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F01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7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297"/>
  </w:style>
  <w:style w:type="paragraph" w:styleId="Footer">
    <w:name w:val="footer"/>
    <w:basedOn w:val="Normal"/>
    <w:link w:val="FooterChar"/>
    <w:uiPriority w:val="99"/>
    <w:unhideWhenUsed/>
    <w:rsid w:val="00CE7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padmaja</dc:creator>
  <cp:lastModifiedBy>padmaja</cp:lastModifiedBy>
  <cp:revision>5</cp:revision>
  <dcterms:created xsi:type="dcterms:W3CDTF">2023-09-19T09:11:00Z</dcterms:created>
  <dcterms:modified xsi:type="dcterms:W3CDTF">2023-09-19T09:37:00Z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5036157ba77abe5a23bb7f16e5472451e2bf1a9f12694cd1d95469c3ac156438</vt:lpwstr>
  </property>
</Properties>
</file>