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EE" w:rsidRDefault="009474EE" w:rsidP="00B67D77">
      <w:pPr>
        <w:widowControl w:val="0"/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EEECE1" w:themeColor="background2"/>
          <w:u w:val="single"/>
        </w:rPr>
      </w:pPr>
    </w:p>
    <w:p w:rsidR="000A6A64" w:rsidRPr="000E0784" w:rsidRDefault="000A6A64" w:rsidP="00B67D77">
      <w:pPr>
        <w:widowControl w:val="0"/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EEECE1" w:themeColor="background2"/>
          <w:u w:val="single"/>
        </w:rPr>
      </w:pPr>
      <w:r w:rsidRPr="000E0784">
        <w:rPr>
          <w:rFonts w:ascii="Arial" w:hAnsi="Arial" w:cs="Arial"/>
          <w:b/>
          <w:bCs/>
          <w:noProof/>
          <w:lang w:val="en-US" w:bidi="ar-SA"/>
        </w:rPr>
        <w:drawing>
          <wp:inline distT="0" distB="0" distL="0" distR="0">
            <wp:extent cx="5467350" cy="101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632" w:rsidRPr="000E0784" w:rsidRDefault="002D6632" w:rsidP="00B67D77">
      <w:pPr>
        <w:widowControl w:val="0"/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EEECE1" w:themeColor="background2"/>
          <w:u w:val="single"/>
        </w:rPr>
      </w:pPr>
    </w:p>
    <w:p w:rsidR="000A6A64" w:rsidRPr="000E0784" w:rsidRDefault="000A6A64" w:rsidP="00B67D77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0784">
        <w:rPr>
          <w:rFonts w:ascii="Arial" w:hAnsi="Arial" w:cs="Arial"/>
          <w:b/>
          <w:bCs/>
          <w:sz w:val="24"/>
          <w:szCs w:val="24"/>
        </w:rPr>
        <w:t>ST. JOSEPH’S COLLEGE (AUTONOMOUS), BANGALORE- 27</w:t>
      </w:r>
    </w:p>
    <w:p w:rsidR="000A6A64" w:rsidRPr="000E0784" w:rsidRDefault="00FC19A8" w:rsidP="00B67D77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0784">
        <w:rPr>
          <w:rFonts w:ascii="Arial" w:hAnsi="Arial" w:cs="Arial"/>
          <w:b/>
          <w:bCs/>
          <w:sz w:val="24"/>
          <w:szCs w:val="24"/>
        </w:rPr>
        <w:t>MA ENGLISH</w:t>
      </w:r>
      <w:r w:rsidR="000A6A64" w:rsidRPr="000E0784">
        <w:rPr>
          <w:rFonts w:ascii="Arial" w:hAnsi="Arial" w:cs="Arial"/>
          <w:b/>
          <w:bCs/>
          <w:sz w:val="24"/>
          <w:szCs w:val="24"/>
        </w:rPr>
        <w:t>- I</w:t>
      </w:r>
      <w:r w:rsidR="004332F0">
        <w:rPr>
          <w:rFonts w:ascii="Arial" w:hAnsi="Arial" w:cs="Arial"/>
          <w:b/>
          <w:bCs/>
          <w:sz w:val="24"/>
          <w:szCs w:val="24"/>
        </w:rPr>
        <w:t>V</w:t>
      </w:r>
      <w:r w:rsidR="000A6A64" w:rsidRPr="000E0784"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:rsidR="000A6A64" w:rsidRPr="000E0784" w:rsidRDefault="000A6A64" w:rsidP="00B67D77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0784">
        <w:rPr>
          <w:rFonts w:ascii="Arial" w:hAnsi="Arial" w:cs="Arial"/>
          <w:b/>
          <w:bCs/>
          <w:sz w:val="24"/>
          <w:szCs w:val="24"/>
        </w:rPr>
        <w:t>E</w:t>
      </w:r>
      <w:r w:rsidR="00FC19A8" w:rsidRPr="000E0784">
        <w:rPr>
          <w:rFonts w:ascii="Arial" w:hAnsi="Arial" w:cs="Arial"/>
          <w:b/>
          <w:bCs/>
          <w:sz w:val="24"/>
          <w:szCs w:val="24"/>
        </w:rPr>
        <w:t>ND SEMESTER EXAMINATION- APRIL 2019</w:t>
      </w:r>
    </w:p>
    <w:p w:rsidR="000A6A64" w:rsidRPr="000E0784" w:rsidRDefault="00FC19A8" w:rsidP="00B67D77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0784">
        <w:rPr>
          <w:rFonts w:ascii="Arial" w:hAnsi="Arial" w:cs="Arial"/>
          <w:b/>
          <w:bCs/>
          <w:sz w:val="24"/>
          <w:szCs w:val="24"/>
        </w:rPr>
        <w:t>EN</w:t>
      </w:r>
      <w:r w:rsidR="000A6A64" w:rsidRPr="000E0784">
        <w:rPr>
          <w:rFonts w:ascii="Arial" w:hAnsi="Arial" w:cs="Arial"/>
          <w:b/>
          <w:bCs/>
          <w:sz w:val="24"/>
          <w:szCs w:val="24"/>
        </w:rPr>
        <w:t>-</w:t>
      </w:r>
      <w:r w:rsidR="00DD7154" w:rsidRPr="000E0784">
        <w:rPr>
          <w:rFonts w:ascii="Arial" w:hAnsi="Arial" w:cs="Arial"/>
          <w:b/>
          <w:bCs/>
          <w:sz w:val="24"/>
          <w:szCs w:val="24"/>
        </w:rPr>
        <w:t>01</w:t>
      </w:r>
      <w:r w:rsidR="000A6A64" w:rsidRPr="000E0784">
        <w:rPr>
          <w:rFonts w:ascii="Arial" w:hAnsi="Arial" w:cs="Arial"/>
          <w:b/>
          <w:bCs/>
          <w:sz w:val="24"/>
          <w:szCs w:val="24"/>
        </w:rPr>
        <w:t xml:space="preserve">14 – </w:t>
      </w:r>
      <w:r w:rsidRPr="000E0784">
        <w:rPr>
          <w:rFonts w:ascii="Arial" w:hAnsi="Arial" w:cs="Arial"/>
          <w:b/>
          <w:bCs/>
          <w:sz w:val="24"/>
          <w:szCs w:val="24"/>
        </w:rPr>
        <w:t>POST COLONIAL STUDIES (PCS)</w:t>
      </w:r>
    </w:p>
    <w:p w:rsidR="002D6632" w:rsidRPr="000E0784" w:rsidRDefault="002D6632" w:rsidP="00B67D77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A6A64" w:rsidRPr="000E0784" w:rsidRDefault="000A6A64" w:rsidP="00B67D77">
      <w:pPr>
        <w:pStyle w:val="NoSpacing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D6632" w:rsidRPr="000E0784" w:rsidRDefault="000A6A64" w:rsidP="00B67D77">
      <w:pPr>
        <w:pStyle w:val="NoSpacing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E0784">
        <w:rPr>
          <w:rFonts w:ascii="Arial" w:hAnsi="Arial" w:cs="Arial"/>
          <w:b/>
          <w:bCs/>
          <w:sz w:val="24"/>
          <w:szCs w:val="24"/>
        </w:rPr>
        <w:t xml:space="preserve">TIME: 2 </w:t>
      </w:r>
      <w:r w:rsidRPr="000E0784">
        <w:rPr>
          <w:rFonts w:ascii="Arial" w:hAnsi="Arial" w:cs="Arial"/>
          <w:b/>
          <w:bCs/>
          <w:sz w:val="24"/>
          <w:szCs w:val="24"/>
          <w:vertAlign w:val="superscript"/>
        </w:rPr>
        <w:t>I/2</w:t>
      </w:r>
      <w:r w:rsidRPr="000E0784">
        <w:rPr>
          <w:rFonts w:ascii="Arial" w:hAnsi="Arial" w:cs="Arial"/>
          <w:b/>
          <w:bCs/>
          <w:sz w:val="24"/>
          <w:szCs w:val="24"/>
        </w:rPr>
        <w:t xml:space="preserve"> Hours</w:t>
      </w:r>
      <w:r w:rsidRPr="000E0784">
        <w:rPr>
          <w:rFonts w:ascii="Arial" w:hAnsi="Arial" w:cs="Arial"/>
          <w:b/>
          <w:bCs/>
          <w:sz w:val="24"/>
          <w:szCs w:val="24"/>
        </w:rPr>
        <w:tab/>
      </w:r>
      <w:r w:rsidR="00DE3CEE" w:rsidRPr="000E078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Max marks- 70</w:t>
      </w:r>
    </w:p>
    <w:p w:rsidR="00DE3CEE" w:rsidRPr="000E0784" w:rsidRDefault="00DE3CEE" w:rsidP="00B67D77">
      <w:pPr>
        <w:pStyle w:val="NoSpacing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D6632" w:rsidRPr="000E0784" w:rsidRDefault="000A6A64" w:rsidP="002D6632">
      <w:pPr>
        <w:pStyle w:val="ListParagraph"/>
        <w:spacing w:after="0"/>
        <w:jc w:val="center"/>
        <w:outlineLvl w:val="1"/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</w:pPr>
      <w:r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 xml:space="preserve">This paper contains </w:t>
      </w:r>
      <w:r w:rsidRPr="000E0784">
        <w:rPr>
          <w:rFonts w:ascii="Arial" w:eastAsia="Times New Roman" w:hAnsi="Arial" w:cs="Arial"/>
          <w:b/>
          <w:bCs/>
          <w:color w:val="121212"/>
          <w:sz w:val="24"/>
          <w:szCs w:val="24"/>
          <w:lang w:eastAsia="en-IN"/>
        </w:rPr>
        <w:t>T</w:t>
      </w:r>
      <w:r w:rsidR="002D6632" w:rsidRPr="000E0784">
        <w:rPr>
          <w:rFonts w:ascii="Arial" w:eastAsia="Times New Roman" w:hAnsi="Arial" w:cs="Arial"/>
          <w:b/>
          <w:bCs/>
          <w:color w:val="121212"/>
          <w:sz w:val="24"/>
          <w:szCs w:val="24"/>
          <w:lang w:eastAsia="en-IN"/>
        </w:rPr>
        <w:t>WO</w:t>
      </w:r>
      <w:r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 xml:space="preserve"> printed </w:t>
      </w:r>
      <w:r w:rsidR="002D6632"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>side</w:t>
      </w:r>
      <w:r w:rsidR="00BB7938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>s</w:t>
      </w:r>
      <w:r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>.</w:t>
      </w:r>
    </w:p>
    <w:p w:rsidR="00FC19A8" w:rsidRPr="000E0784" w:rsidRDefault="002D6632" w:rsidP="002D6632">
      <w:pPr>
        <w:pStyle w:val="ListParagraph"/>
        <w:spacing w:after="0"/>
        <w:jc w:val="center"/>
        <w:outlineLvl w:val="1"/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</w:pPr>
      <w:r w:rsidRPr="000E0784">
        <w:rPr>
          <w:rFonts w:ascii="Arial" w:eastAsia="Times New Roman" w:hAnsi="Arial" w:cs="Arial"/>
          <w:bCs/>
          <w:color w:val="121212"/>
          <w:sz w:val="24"/>
          <w:szCs w:val="24"/>
          <w:lang w:val="en-IN" w:eastAsia="en-IN"/>
        </w:rPr>
        <w:br/>
      </w:r>
    </w:p>
    <w:p w:rsidR="00FC19A8" w:rsidRPr="000E0784" w:rsidRDefault="00FC19A8" w:rsidP="002D6632">
      <w:pPr>
        <w:pStyle w:val="ListParagraph"/>
        <w:numPr>
          <w:ilvl w:val="0"/>
          <w:numId w:val="3"/>
        </w:numPr>
        <w:spacing w:after="0"/>
        <w:outlineLvl w:val="1"/>
        <w:rPr>
          <w:rFonts w:ascii="Arial" w:eastAsia="Times New Roman" w:hAnsi="Arial" w:cs="Arial"/>
          <w:b/>
          <w:color w:val="121212"/>
          <w:sz w:val="24"/>
          <w:szCs w:val="24"/>
          <w:lang w:eastAsia="en-IN"/>
        </w:rPr>
      </w:pPr>
      <w:r w:rsidRPr="000E0784">
        <w:rPr>
          <w:rFonts w:ascii="Arial" w:eastAsia="Times New Roman" w:hAnsi="Arial" w:cs="Arial"/>
          <w:b/>
          <w:color w:val="121212"/>
          <w:sz w:val="24"/>
          <w:szCs w:val="24"/>
          <w:lang w:eastAsia="en-IN"/>
        </w:rPr>
        <w:t xml:space="preserve">Answer any </w:t>
      </w:r>
      <w:r w:rsidR="00F6027A">
        <w:rPr>
          <w:rFonts w:ascii="Arial" w:eastAsia="Times New Roman" w:hAnsi="Arial" w:cs="Arial"/>
          <w:b/>
          <w:color w:val="121212"/>
          <w:sz w:val="24"/>
          <w:szCs w:val="24"/>
          <w:lang w:eastAsia="en-IN"/>
        </w:rPr>
        <w:t>ONE</w:t>
      </w:r>
      <w:r w:rsidRPr="000E0784">
        <w:rPr>
          <w:rFonts w:ascii="Arial" w:eastAsia="Times New Roman" w:hAnsi="Arial" w:cs="Arial"/>
          <w:b/>
          <w:color w:val="121212"/>
          <w:sz w:val="24"/>
          <w:szCs w:val="24"/>
          <w:lang w:eastAsia="en-IN"/>
        </w:rPr>
        <w:t xml:space="preserve"> of the following questions in about 200 words each (1x15= 15):</w:t>
      </w:r>
    </w:p>
    <w:p w:rsidR="00FC19A8" w:rsidRPr="000E0784" w:rsidRDefault="00FC19A8" w:rsidP="002D6632">
      <w:pPr>
        <w:pStyle w:val="ListParagraph"/>
        <w:spacing w:after="0"/>
        <w:ind w:left="1080"/>
        <w:outlineLvl w:val="1"/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</w:pPr>
      <w:r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br/>
        <w:t xml:space="preserve">1. Of all the pieces that you’ve read this semester which piece has helped you understand the significance of </w:t>
      </w:r>
      <w:r w:rsidR="002D6632"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>Post-Colonial</w:t>
      </w:r>
      <w:r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 xml:space="preserve"> Studies and how?</w:t>
      </w:r>
    </w:p>
    <w:p w:rsidR="00FC19A8" w:rsidRPr="000E0784" w:rsidRDefault="00FC19A8" w:rsidP="002D6632">
      <w:pPr>
        <w:pStyle w:val="ListParagraph"/>
        <w:spacing w:after="0"/>
        <w:ind w:left="1080"/>
        <w:outlineLvl w:val="1"/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</w:pPr>
    </w:p>
    <w:p w:rsidR="00FC19A8" w:rsidRPr="000E0784" w:rsidRDefault="00FC19A8" w:rsidP="002D6632">
      <w:pPr>
        <w:pStyle w:val="ListParagraph"/>
        <w:spacing w:after="0"/>
        <w:ind w:left="1080"/>
        <w:outlineLvl w:val="1"/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</w:pPr>
      <w:r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 xml:space="preserve">2. How do all the readings and discussions in </w:t>
      </w:r>
      <w:r w:rsidR="002D6632"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>Post-Colonial</w:t>
      </w:r>
      <w:r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 xml:space="preserve"> Studies affect your everyday life? Elaborate using specific examples from </w:t>
      </w:r>
      <w:r w:rsidR="00BB7938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>class</w:t>
      </w:r>
      <w:r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>.</w:t>
      </w:r>
      <w:r w:rsid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br/>
      </w:r>
    </w:p>
    <w:p w:rsidR="00FC19A8" w:rsidRPr="000E0784" w:rsidRDefault="00FC19A8" w:rsidP="002D6632">
      <w:pPr>
        <w:pStyle w:val="ListParagraph"/>
        <w:spacing w:after="0"/>
        <w:ind w:left="1080"/>
        <w:outlineLvl w:val="1"/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</w:pPr>
    </w:p>
    <w:p w:rsidR="00FC19A8" w:rsidRPr="000E0784" w:rsidRDefault="00FC19A8" w:rsidP="002D6632">
      <w:pPr>
        <w:pStyle w:val="ListParagraph"/>
        <w:numPr>
          <w:ilvl w:val="0"/>
          <w:numId w:val="3"/>
        </w:numPr>
        <w:spacing w:after="0"/>
        <w:outlineLvl w:val="1"/>
        <w:rPr>
          <w:rFonts w:ascii="Arial" w:eastAsia="Times New Roman" w:hAnsi="Arial" w:cs="Arial"/>
          <w:b/>
          <w:color w:val="121212"/>
          <w:sz w:val="24"/>
          <w:szCs w:val="24"/>
          <w:lang w:eastAsia="en-IN"/>
        </w:rPr>
      </w:pPr>
      <w:r w:rsidRPr="000E0784">
        <w:rPr>
          <w:rFonts w:ascii="Arial" w:eastAsia="Times New Roman" w:hAnsi="Arial" w:cs="Arial"/>
          <w:b/>
          <w:color w:val="121212"/>
          <w:sz w:val="24"/>
          <w:szCs w:val="24"/>
          <w:lang w:eastAsia="en-IN"/>
        </w:rPr>
        <w:t xml:space="preserve">Answer any </w:t>
      </w:r>
      <w:r w:rsidR="00F6027A">
        <w:rPr>
          <w:rFonts w:ascii="Arial" w:eastAsia="Times New Roman" w:hAnsi="Arial" w:cs="Arial"/>
          <w:b/>
          <w:color w:val="121212"/>
          <w:sz w:val="24"/>
          <w:szCs w:val="24"/>
          <w:lang w:eastAsia="en-IN"/>
        </w:rPr>
        <w:t>THREE</w:t>
      </w:r>
      <w:r w:rsidRPr="000E0784">
        <w:rPr>
          <w:rFonts w:ascii="Arial" w:eastAsia="Times New Roman" w:hAnsi="Arial" w:cs="Arial"/>
          <w:b/>
          <w:color w:val="121212"/>
          <w:sz w:val="24"/>
          <w:szCs w:val="24"/>
          <w:lang w:eastAsia="en-IN"/>
        </w:rPr>
        <w:t xml:space="preserve"> of the following questions in about 200 words each (3x15= 45):</w:t>
      </w:r>
    </w:p>
    <w:p w:rsidR="00FC19A8" w:rsidRPr="000E0784" w:rsidRDefault="00FC19A8" w:rsidP="002D6632">
      <w:pPr>
        <w:pStyle w:val="ListParagraph"/>
        <w:spacing w:after="0"/>
        <w:ind w:left="1080"/>
        <w:outlineLvl w:val="1"/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</w:pPr>
    </w:p>
    <w:p w:rsidR="00D56D13" w:rsidRPr="000E0784" w:rsidRDefault="00D56D13" w:rsidP="002D6632">
      <w:pPr>
        <w:pStyle w:val="ListParagraph"/>
        <w:numPr>
          <w:ilvl w:val="0"/>
          <w:numId w:val="4"/>
        </w:numPr>
        <w:spacing w:after="0"/>
        <w:outlineLvl w:val="1"/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</w:pPr>
      <w:r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>Examine and comment on the varied inadequacies of Fredrick Jameson’s proposition that all third world literatures are national allegories. Illustrate with examples from the text.</w:t>
      </w:r>
      <w:r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br/>
      </w:r>
    </w:p>
    <w:p w:rsidR="00FC19A8" w:rsidRPr="000E0784" w:rsidRDefault="00D56D13" w:rsidP="002D6632">
      <w:pPr>
        <w:pStyle w:val="ListParagraph"/>
        <w:numPr>
          <w:ilvl w:val="0"/>
          <w:numId w:val="4"/>
        </w:numPr>
        <w:spacing w:after="0"/>
        <w:outlineLvl w:val="1"/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</w:pPr>
      <w:r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 xml:space="preserve">Discuss Benedict Anderson’s conception of a </w:t>
      </w:r>
      <w:r w:rsidR="002504AE"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 xml:space="preserve">nation-state in his </w:t>
      </w:r>
      <w:r w:rsidR="00EA41D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>I</w:t>
      </w:r>
      <w:r w:rsidR="002504AE" w:rsidRPr="000E0784">
        <w:rPr>
          <w:rFonts w:ascii="Arial" w:eastAsia="Times New Roman" w:hAnsi="Arial" w:cs="Arial"/>
          <w:bCs/>
          <w:i/>
          <w:iCs/>
          <w:color w:val="121212"/>
          <w:sz w:val="24"/>
          <w:szCs w:val="24"/>
          <w:lang w:eastAsia="en-IN"/>
        </w:rPr>
        <w:t xml:space="preserve">magined Communities. </w:t>
      </w:r>
      <w:r w:rsidR="002504AE"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 xml:space="preserve">How are his generalizations being questioned by third world critics? </w:t>
      </w:r>
      <w:r w:rsidR="002504AE"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br/>
      </w:r>
    </w:p>
    <w:p w:rsidR="002504AE" w:rsidRPr="000E0784" w:rsidRDefault="00EA41D4" w:rsidP="002D6632">
      <w:pPr>
        <w:pStyle w:val="ListParagraph"/>
        <w:numPr>
          <w:ilvl w:val="0"/>
          <w:numId w:val="4"/>
        </w:numPr>
        <w:spacing w:after="0"/>
        <w:outlineLvl w:val="1"/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</w:pPr>
      <w:r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>Show how</w:t>
      </w:r>
      <w:r w:rsidR="002504AE"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 xml:space="preserve"> Said’s </w:t>
      </w:r>
      <w:r w:rsidR="002504AE" w:rsidRPr="000E0784">
        <w:rPr>
          <w:rFonts w:ascii="Arial" w:eastAsia="Times New Roman" w:hAnsi="Arial" w:cs="Arial"/>
          <w:bCs/>
          <w:i/>
          <w:iCs/>
          <w:color w:val="121212"/>
          <w:sz w:val="24"/>
          <w:szCs w:val="24"/>
          <w:lang w:eastAsia="en-IN"/>
        </w:rPr>
        <w:t xml:space="preserve">Orientalism </w:t>
      </w:r>
      <w:r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>is</w:t>
      </w:r>
      <w:r w:rsidR="00837003"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 xml:space="preserve"> an attack on Western Literary perceptions of the Orient. What according to you are the major problems of Said’s arguments about the West?</w:t>
      </w:r>
      <w:r w:rsidR="00837003"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br/>
      </w:r>
    </w:p>
    <w:p w:rsidR="00837003" w:rsidRPr="000E0784" w:rsidRDefault="00837003" w:rsidP="002D6632">
      <w:pPr>
        <w:pStyle w:val="ListParagraph"/>
        <w:numPr>
          <w:ilvl w:val="0"/>
          <w:numId w:val="4"/>
        </w:numPr>
        <w:spacing w:after="0"/>
        <w:outlineLvl w:val="1"/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</w:pPr>
      <w:r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lastRenderedPageBreak/>
        <w:t>Jan Mohamed argues that the privilege and pleasure of Manichean Allegory easily seduces the writer even if she/</w:t>
      </w:r>
      <w:r w:rsidR="008D502A"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 xml:space="preserve">he is a native writer and hence </w:t>
      </w:r>
      <w:r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>she/he will conform to the prevailing racia</w:t>
      </w:r>
      <w:r w:rsidR="007B0E2E"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>l and cultural pre conceptions</w:t>
      </w:r>
      <w:r w:rsidR="00EA41D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>. C</w:t>
      </w:r>
      <w:r w:rsidR="002D6632"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 xml:space="preserve">omment on the validity or inadequacy of </w:t>
      </w:r>
      <w:r w:rsidR="00EA41D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 xml:space="preserve">the above quoted </w:t>
      </w:r>
      <w:r w:rsidR="002D6632"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>argument</w:t>
      </w:r>
      <w:r w:rsidR="00EA41D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>/perception, u</w:t>
      </w:r>
      <w:r w:rsidR="00EA41D4"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>sing your</w:t>
      </w:r>
      <w:r w:rsidR="00EA41D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 xml:space="preserve"> readings of Jan Mohamed’s essay.</w:t>
      </w:r>
      <w:r w:rsidR="002D6632"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 xml:space="preserve"> Give examples </w:t>
      </w:r>
      <w:r w:rsidR="00EA41D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>to substantiate your ideas</w:t>
      </w:r>
    </w:p>
    <w:p w:rsidR="002D6632" w:rsidRPr="000E0784" w:rsidRDefault="002D6632" w:rsidP="002D6632">
      <w:pPr>
        <w:pStyle w:val="ListParagraph"/>
        <w:numPr>
          <w:ilvl w:val="0"/>
          <w:numId w:val="4"/>
        </w:numPr>
        <w:spacing w:after="0"/>
        <w:outlineLvl w:val="1"/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</w:pPr>
      <w:r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 xml:space="preserve">Chandra Talpade Mohanty in her essay </w:t>
      </w:r>
      <w:r w:rsidRPr="000E0784">
        <w:rPr>
          <w:rFonts w:ascii="Arial" w:eastAsia="Times New Roman" w:hAnsi="Arial" w:cs="Arial"/>
          <w:bCs/>
          <w:i/>
          <w:iCs/>
          <w:color w:val="121212"/>
          <w:sz w:val="24"/>
          <w:szCs w:val="24"/>
          <w:lang w:eastAsia="en-IN"/>
        </w:rPr>
        <w:t xml:space="preserve">Under Western Eyes: Feminist Scholarship and Colonial Discourses </w:t>
      </w:r>
      <w:r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>argues that the representation of third world women by first world feminists run the</w:t>
      </w:r>
      <w:r w:rsidR="00EA41D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 xml:space="preserve"> risk of misrepresentation. Then</w:t>
      </w:r>
      <w:r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 xml:space="preserve"> how can first world feminists ever write about third world women? Discuss using examples from your reading.</w:t>
      </w:r>
      <w:r w:rsid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br/>
      </w:r>
      <w:r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br/>
      </w:r>
    </w:p>
    <w:p w:rsidR="007B0E2E" w:rsidRPr="000E0784" w:rsidRDefault="002D6632" w:rsidP="002D6632">
      <w:pPr>
        <w:pStyle w:val="ListParagraph"/>
        <w:numPr>
          <w:ilvl w:val="0"/>
          <w:numId w:val="3"/>
        </w:numPr>
        <w:spacing w:after="0"/>
        <w:outlineLvl w:val="1"/>
        <w:rPr>
          <w:rFonts w:ascii="Arial" w:eastAsia="Times New Roman" w:hAnsi="Arial" w:cs="Arial"/>
          <w:b/>
          <w:color w:val="121212"/>
          <w:sz w:val="24"/>
          <w:szCs w:val="24"/>
          <w:lang w:eastAsia="en-IN"/>
        </w:rPr>
      </w:pPr>
      <w:r w:rsidRPr="000E0784">
        <w:rPr>
          <w:rFonts w:ascii="Arial" w:eastAsia="Times New Roman" w:hAnsi="Arial" w:cs="Arial"/>
          <w:b/>
          <w:color w:val="121212"/>
          <w:sz w:val="24"/>
          <w:szCs w:val="24"/>
          <w:lang w:eastAsia="en-IN"/>
        </w:rPr>
        <w:t xml:space="preserve">Write short notes </w:t>
      </w:r>
      <w:r w:rsidR="00C463AA">
        <w:rPr>
          <w:rFonts w:ascii="Arial" w:eastAsia="Times New Roman" w:hAnsi="Arial" w:cs="Arial"/>
          <w:b/>
          <w:color w:val="121212"/>
          <w:sz w:val="24"/>
          <w:szCs w:val="24"/>
          <w:lang w:eastAsia="en-IN"/>
        </w:rPr>
        <w:t>on any ONE of</w:t>
      </w:r>
      <w:r w:rsidR="00F6027A">
        <w:rPr>
          <w:rFonts w:ascii="Arial" w:eastAsia="Times New Roman" w:hAnsi="Arial" w:cs="Arial"/>
          <w:b/>
          <w:color w:val="121212"/>
          <w:sz w:val="24"/>
          <w:szCs w:val="24"/>
          <w:lang w:eastAsia="en-IN"/>
        </w:rPr>
        <w:t xml:space="preserve"> the following </w:t>
      </w:r>
      <w:r w:rsidR="00C463AA">
        <w:rPr>
          <w:rFonts w:ascii="Arial" w:eastAsia="Times New Roman" w:hAnsi="Arial" w:cs="Arial"/>
          <w:b/>
          <w:color w:val="121212"/>
          <w:sz w:val="24"/>
          <w:szCs w:val="24"/>
          <w:lang w:eastAsia="en-IN"/>
        </w:rPr>
        <w:t>i</w:t>
      </w:r>
      <w:r w:rsidR="00F6027A">
        <w:rPr>
          <w:rFonts w:ascii="Arial" w:eastAsia="Times New Roman" w:hAnsi="Arial" w:cs="Arial"/>
          <w:b/>
          <w:color w:val="121212"/>
          <w:sz w:val="24"/>
          <w:szCs w:val="24"/>
          <w:lang w:eastAsia="en-IN"/>
        </w:rPr>
        <w:t>n about 150 words each</w:t>
      </w:r>
      <w:r w:rsidRPr="000E0784">
        <w:rPr>
          <w:rFonts w:ascii="Arial" w:eastAsia="Times New Roman" w:hAnsi="Arial" w:cs="Arial"/>
          <w:b/>
          <w:color w:val="121212"/>
          <w:sz w:val="24"/>
          <w:szCs w:val="24"/>
          <w:lang w:eastAsia="en-IN"/>
        </w:rPr>
        <w:t xml:space="preserve"> (</w:t>
      </w:r>
      <w:r w:rsidR="00C463AA">
        <w:rPr>
          <w:rFonts w:ascii="Arial" w:eastAsia="Times New Roman" w:hAnsi="Arial" w:cs="Arial"/>
          <w:b/>
          <w:color w:val="121212"/>
          <w:sz w:val="24"/>
          <w:szCs w:val="24"/>
          <w:lang w:eastAsia="en-IN"/>
        </w:rPr>
        <w:t>1</w:t>
      </w:r>
      <w:r w:rsidRPr="000E0784">
        <w:rPr>
          <w:rFonts w:ascii="Arial" w:eastAsia="Times New Roman" w:hAnsi="Arial" w:cs="Arial"/>
          <w:b/>
          <w:color w:val="121212"/>
          <w:sz w:val="24"/>
          <w:szCs w:val="24"/>
          <w:lang w:eastAsia="en-IN"/>
        </w:rPr>
        <w:t>X10=</w:t>
      </w:r>
      <w:r w:rsidR="00C463AA">
        <w:rPr>
          <w:rFonts w:ascii="Arial" w:eastAsia="Times New Roman" w:hAnsi="Arial" w:cs="Arial"/>
          <w:b/>
          <w:color w:val="121212"/>
          <w:sz w:val="24"/>
          <w:szCs w:val="24"/>
          <w:lang w:eastAsia="en-IN"/>
        </w:rPr>
        <w:t>1</w:t>
      </w:r>
      <w:r w:rsidRPr="000E0784">
        <w:rPr>
          <w:rFonts w:ascii="Arial" w:eastAsia="Times New Roman" w:hAnsi="Arial" w:cs="Arial"/>
          <w:b/>
          <w:color w:val="121212"/>
          <w:sz w:val="24"/>
          <w:szCs w:val="24"/>
          <w:lang w:eastAsia="en-IN"/>
        </w:rPr>
        <w:t>0):</w:t>
      </w:r>
    </w:p>
    <w:p w:rsidR="002D6632" w:rsidRPr="000E0784" w:rsidRDefault="002D6632" w:rsidP="002D6632">
      <w:pPr>
        <w:spacing w:after="0"/>
        <w:outlineLvl w:val="1"/>
        <w:rPr>
          <w:rFonts w:ascii="Arial" w:eastAsia="Times New Roman" w:hAnsi="Arial" w:cs="Arial"/>
          <w:b/>
          <w:color w:val="121212"/>
          <w:sz w:val="24"/>
          <w:szCs w:val="24"/>
          <w:lang w:eastAsia="en-IN"/>
        </w:rPr>
      </w:pPr>
    </w:p>
    <w:p w:rsidR="002D6632" w:rsidRPr="000E0784" w:rsidRDefault="0038117E" w:rsidP="00213374">
      <w:pPr>
        <w:pStyle w:val="ListParagraph"/>
        <w:numPr>
          <w:ilvl w:val="0"/>
          <w:numId w:val="5"/>
        </w:numPr>
        <w:spacing w:after="0"/>
        <w:ind w:left="1560"/>
        <w:outlineLvl w:val="1"/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</w:pPr>
      <w:r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>David Diop’s</w:t>
      </w:r>
      <w:r w:rsidR="00EA41D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 xml:space="preserve"> </w:t>
      </w:r>
      <w:r w:rsidR="002D6632" w:rsidRPr="000E0784">
        <w:rPr>
          <w:rFonts w:ascii="Arial" w:eastAsia="Times New Roman" w:hAnsi="Arial" w:cs="Arial"/>
          <w:bCs/>
          <w:i/>
          <w:iCs/>
          <w:color w:val="121212"/>
          <w:sz w:val="24"/>
          <w:szCs w:val="24"/>
          <w:lang w:eastAsia="en-IN"/>
        </w:rPr>
        <w:t xml:space="preserve">Africa </w:t>
      </w:r>
      <w:r w:rsidR="002D6632"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>as a poem representing negritude.</w:t>
      </w:r>
      <w:r w:rsidR="002D6632"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br/>
      </w:r>
    </w:p>
    <w:p w:rsidR="002D6632" w:rsidRPr="000E0784" w:rsidRDefault="002D6632" w:rsidP="00213374">
      <w:pPr>
        <w:pStyle w:val="ListParagraph"/>
        <w:numPr>
          <w:ilvl w:val="0"/>
          <w:numId w:val="5"/>
        </w:numPr>
        <w:spacing w:after="0"/>
        <w:ind w:left="1560"/>
        <w:outlineLvl w:val="1"/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</w:pPr>
      <w:r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 xml:space="preserve">English v/s native languages </w:t>
      </w:r>
      <w:bookmarkStart w:id="0" w:name="_GoBack"/>
      <w:bookmarkEnd w:id="0"/>
      <w:r w:rsidRPr="000E0784">
        <w:rPr>
          <w:rFonts w:ascii="Arial" w:eastAsia="Times New Roman" w:hAnsi="Arial" w:cs="Arial"/>
          <w:bCs/>
          <w:color w:val="121212"/>
          <w:sz w:val="24"/>
          <w:szCs w:val="24"/>
          <w:lang w:eastAsia="en-IN"/>
        </w:rPr>
        <w:t>in Achebe’s writing.</w:t>
      </w:r>
    </w:p>
    <w:p w:rsidR="00B36B88" w:rsidRPr="000E0784" w:rsidRDefault="00B36B88" w:rsidP="00B67D77">
      <w:pPr>
        <w:spacing w:after="0"/>
        <w:jc w:val="both"/>
        <w:outlineLvl w:val="1"/>
        <w:rPr>
          <w:rFonts w:ascii="Arial" w:eastAsia="Times New Roman" w:hAnsi="Arial" w:cs="Arial"/>
          <w:bCs/>
          <w:color w:val="121212"/>
          <w:sz w:val="24"/>
          <w:szCs w:val="24"/>
          <w:lang w:eastAsia="en-IN" w:bidi="ar-SA"/>
        </w:rPr>
      </w:pPr>
    </w:p>
    <w:p w:rsidR="00B36B88" w:rsidRPr="005D077E" w:rsidRDefault="00B36B88" w:rsidP="00B67D77">
      <w:pPr>
        <w:spacing w:after="0"/>
        <w:jc w:val="both"/>
        <w:outlineLvl w:val="1"/>
        <w:rPr>
          <w:rFonts w:ascii="Arial" w:eastAsia="Times New Roman" w:hAnsi="Arial" w:cs="Arial"/>
          <w:bCs/>
          <w:color w:val="121212"/>
          <w:sz w:val="24"/>
          <w:szCs w:val="24"/>
          <w:lang w:eastAsia="en-IN" w:bidi="ar-SA"/>
        </w:rPr>
      </w:pPr>
    </w:p>
    <w:sectPr w:rsidR="00B36B88" w:rsidRPr="005D077E" w:rsidSect="00966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FD0" w:rsidRDefault="00974FD0" w:rsidP="00CC7CF5">
      <w:pPr>
        <w:spacing w:after="0" w:line="240" w:lineRule="auto"/>
      </w:pPr>
      <w:r>
        <w:separator/>
      </w:r>
    </w:p>
  </w:endnote>
  <w:endnote w:type="continuationSeparator" w:id="1">
    <w:p w:rsidR="00974FD0" w:rsidRDefault="00974FD0" w:rsidP="00CC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FD0" w:rsidRDefault="00974FD0" w:rsidP="00CC7CF5">
      <w:pPr>
        <w:spacing w:after="0" w:line="240" w:lineRule="auto"/>
      </w:pPr>
      <w:r>
        <w:separator/>
      </w:r>
    </w:p>
  </w:footnote>
  <w:footnote w:type="continuationSeparator" w:id="1">
    <w:p w:rsidR="00974FD0" w:rsidRDefault="00974FD0" w:rsidP="00CC7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8AC"/>
    <w:multiLevelType w:val="hybridMultilevel"/>
    <w:tmpl w:val="6396CF44"/>
    <w:lvl w:ilvl="0" w:tplc="A606C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525DE8"/>
    <w:multiLevelType w:val="hybridMultilevel"/>
    <w:tmpl w:val="9FE0FD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2547A"/>
    <w:multiLevelType w:val="hybridMultilevel"/>
    <w:tmpl w:val="07E09EB0"/>
    <w:lvl w:ilvl="0" w:tplc="371A4C3C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  <w:sz w:val="24"/>
        <w:szCs w:val="24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16736"/>
    <w:multiLevelType w:val="hybridMultilevel"/>
    <w:tmpl w:val="7A8003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C74AA"/>
    <w:multiLevelType w:val="hybridMultilevel"/>
    <w:tmpl w:val="A7469A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F18EA"/>
    <w:multiLevelType w:val="hybridMultilevel"/>
    <w:tmpl w:val="9E0001E4"/>
    <w:lvl w:ilvl="0" w:tplc="B4A01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C4C97"/>
    <w:rsid w:val="00086A72"/>
    <w:rsid w:val="000A372D"/>
    <w:rsid w:val="000A6A64"/>
    <w:rsid w:val="000E0784"/>
    <w:rsid w:val="00100CAE"/>
    <w:rsid w:val="00103BFE"/>
    <w:rsid w:val="00150A7B"/>
    <w:rsid w:val="001C680B"/>
    <w:rsid w:val="001D2F69"/>
    <w:rsid w:val="001E43B5"/>
    <w:rsid w:val="001F253B"/>
    <w:rsid w:val="00213374"/>
    <w:rsid w:val="0021615B"/>
    <w:rsid w:val="002412DD"/>
    <w:rsid w:val="00241814"/>
    <w:rsid w:val="002504AE"/>
    <w:rsid w:val="00252657"/>
    <w:rsid w:val="0027177C"/>
    <w:rsid w:val="002D6632"/>
    <w:rsid w:val="002F52BB"/>
    <w:rsid w:val="0034707E"/>
    <w:rsid w:val="0038117E"/>
    <w:rsid w:val="004332F0"/>
    <w:rsid w:val="004502E8"/>
    <w:rsid w:val="004A144A"/>
    <w:rsid w:val="004B2138"/>
    <w:rsid w:val="004D36BE"/>
    <w:rsid w:val="004F248A"/>
    <w:rsid w:val="004F402B"/>
    <w:rsid w:val="00503717"/>
    <w:rsid w:val="00570909"/>
    <w:rsid w:val="00572B42"/>
    <w:rsid w:val="005D077E"/>
    <w:rsid w:val="005F5885"/>
    <w:rsid w:val="006B074D"/>
    <w:rsid w:val="006C4C97"/>
    <w:rsid w:val="007016E2"/>
    <w:rsid w:val="007055CF"/>
    <w:rsid w:val="007101AB"/>
    <w:rsid w:val="00735969"/>
    <w:rsid w:val="007416B9"/>
    <w:rsid w:val="00767882"/>
    <w:rsid w:val="007A4D93"/>
    <w:rsid w:val="007B0E2E"/>
    <w:rsid w:val="008214DC"/>
    <w:rsid w:val="00837003"/>
    <w:rsid w:val="008478DA"/>
    <w:rsid w:val="00866D96"/>
    <w:rsid w:val="008D502A"/>
    <w:rsid w:val="008E6CFF"/>
    <w:rsid w:val="00941BE6"/>
    <w:rsid w:val="009474EE"/>
    <w:rsid w:val="00966757"/>
    <w:rsid w:val="00974FD0"/>
    <w:rsid w:val="00A153F4"/>
    <w:rsid w:val="00A465CE"/>
    <w:rsid w:val="00A82FD8"/>
    <w:rsid w:val="00AB0A2A"/>
    <w:rsid w:val="00B351B3"/>
    <w:rsid w:val="00B36B88"/>
    <w:rsid w:val="00B67D77"/>
    <w:rsid w:val="00B75A27"/>
    <w:rsid w:val="00BB7938"/>
    <w:rsid w:val="00C463AA"/>
    <w:rsid w:val="00CC39E1"/>
    <w:rsid w:val="00CC7CF5"/>
    <w:rsid w:val="00D56D13"/>
    <w:rsid w:val="00DD7154"/>
    <w:rsid w:val="00DE3CEE"/>
    <w:rsid w:val="00DE3CF3"/>
    <w:rsid w:val="00E16343"/>
    <w:rsid w:val="00E30350"/>
    <w:rsid w:val="00E602B3"/>
    <w:rsid w:val="00E851CB"/>
    <w:rsid w:val="00EA41D4"/>
    <w:rsid w:val="00EE6778"/>
    <w:rsid w:val="00F25D84"/>
    <w:rsid w:val="00F6027A"/>
    <w:rsid w:val="00FC19A8"/>
    <w:rsid w:val="00FC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757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4C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0A6A64"/>
    <w:pPr>
      <w:spacing w:after="0" w:line="240" w:lineRule="auto"/>
    </w:pPr>
    <w:rPr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A64"/>
    <w:pPr>
      <w:ind w:left="720"/>
      <w:contextualSpacing/>
    </w:pPr>
    <w:rPr>
      <w:rFonts w:eastAsiaTheme="minorEastAsia" w:cstheme="minorBidi"/>
      <w:lang w:val="en-US" w:bidi="ar-SA"/>
    </w:rPr>
  </w:style>
  <w:style w:type="character" w:styleId="Emphasis">
    <w:name w:val="Emphasis"/>
    <w:basedOn w:val="DefaultParagraphFont"/>
    <w:uiPriority w:val="20"/>
    <w:qFormat/>
    <w:rsid w:val="005D077E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C7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CF5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CC7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CF5"/>
    <w:rPr>
      <w:rFonts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08543-3758-4CC1-ADCA-E724DD01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TEENA</dc:creator>
  <cp:keywords/>
  <dc:description/>
  <cp:lastModifiedBy>Admin</cp:lastModifiedBy>
  <cp:revision>36</cp:revision>
  <dcterms:created xsi:type="dcterms:W3CDTF">2018-08-06T14:16:00Z</dcterms:created>
  <dcterms:modified xsi:type="dcterms:W3CDTF">2019-04-04T10:16:00Z</dcterms:modified>
</cp:coreProperties>
</file>