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AB" w:rsidRPr="00DD3042" w:rsidRDefault="008E477B" w:rsidP="00FB02AB">
      <w:pPr>
        <w:ind w:firstLine="720"/>
        <w:rPr>
          <w:b/>
          <w:sz w:val="24"/>
          <w:szCs w:val="24"/>
        </w:rPr>
      </w:pPr>
      <w:r>
        <w:rPr>
          <w:b/>
          <w:sz w:val="23"/>
          <w:szCs w:val="23"/>
          <w:highlight w:val="white"/>
        </w:rPr>
        <w:t xml:space="preserve">                                                                                    </w:t>
      </w:r>
      <w:r w:rsidR="00FB02AB" w:rsidRPr="00DD3042">
        <w:rPr>
          <w:noProof/>
          <w:sz w:val="24"/>
          <w:szCs w:val="24"/>
          <w:lang w:val="en-IN"/>
        </w:rPr>
        <w:drawing>
          <wp:inline distT="0" distB="0" distL="0" distR="0" wp14:anchorId="4E36B9A9" wp14:editId="247D7591">
            <wp:extent cx="5467350" cy="10191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2AB" w:rsidRPr="00DD3042" w:rsidRDefault="00FB02AB" w:rsidP="00FB02AB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042">
        <w:rPr>
          <w:rFonts w:ascii="Arial" w:hAnsi="Arial" w:cs="Arial"/>
          <w:b/>
          <w:bCs/>
          <w:sz w:val="24"/>
          <w:szCs w:val="24"/>
        </w:rPr>
        <w:t>ST. JOSEPH’S COLLEGE (AUTONOMOUS), BANGALORE- 27</w:t>
      </w:r>
    </w:p>
    <w:p w:rsidR="00FB02AB" w:rsidRPr="00DD3042" w:rsidRDefault="00FB02AB" w:rsidP="00FB02AB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042">
        <w:rPr>
          <w:rFonts w:ascii="Arial" w:hAnsi="Arial" w:cs="Arial"/>
          <w:b/>
          <w:bCs/>
          <w:sz w:val="24"/>
          <w:szCs w:val="24"/>
        </w:rPr>
        <w:t>MA ENGLISH</w:t>
      </w:r>
      <w:r w:rsidR="00175A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3042">
        <w:rPr>
          <w:rFonts w:ascii="Arial" w:hAnsi="Arial" w:cs="Arial"/>
          <w:b/>
          <w:bCs/>
          <w:sz w:val="24"/>
          <w:szCs w:val="24"/>
        </w:rPr>
        <w:t>- IV SEMESTER</w:t>
      </w:r>
    </w:p>
    <w:p w:rsidR="00FB02AB" w:rsidRPr="00DD3042" w:rsidRDefault="00FB02AB" w:rsidP="00FB02AB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042">
        <w:rPr>
          <w:rFonts w:ascii="Arial" w:hAnsi="Arial" w:cs="Arial"/>
          <w:b/>
          <w:bCs/>
          <w:sz w:val="24"/>
          <w:szCs w:val="24"/>
        </w:rPr>
        <w:t>END SEMESTER EXAMINATION</w:t>
      </w:r>
      <w:r w:rsidR="00175A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3042">
        <w:rPr>
          <w:rFonts w:ascii="Arial" w:hAnsi="Arial" w:cs="Arial"/>
          <w:b/>
          <w:bCs/>
          <w:sz w:val="24"/>
          <w:szCs w:val="24"/>
        </w:rPr>
        <w:t>- APRIL 2019</w:t>
      </w:r>
    </w:p>
    <w:p w:rsidR="00FB02AB" w:rsidRPr="00661B68" w:rsidRDefault="00FB02AB" w:rsidP="00FB02AB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ENDE 0514 </w:t>
      </w:r>
      <w:r w:rsidRPr="00DD3042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CHILDREN’S</w:t>
      </w:r>
      <w:r w:rsidRPr="00DD3042">
        <w:rPr>
          <w:rFonts w:ascii="Arial" w:hAnsi="Arial" w:cs="Arial"/>
          <w:b/>
          <w:bCs/>
          <w:sz w:val="24"/>
          <w:szCs w:val="24"/>
        </w:rPr>
        <w:t xml:space="preserve"> LITERATURE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3042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3042">
        <w:rPr>
          <w:rFonts w:ascii="Arial" w:hAnsi="Arial" w:cs="Arial"/>
          <w:b/>
          <w:bCs/>
          <w:sz w:val="24"/>
          <w:szCs w:val="24"/>
        </w:rPr>
        <w:t>II</w:t>
      </w:r>
    </w:p>
    <w:p w:rsidR="00FB02AB" w:rsidRDefault="00FB02AB" w:rsidP="00FB02AB">
      <w:pPr>
        <w:suppressAutoHyphens/>
        <w:rPr>
          <w:rFonts w:eastAsia="Times New Roman"/>
          <w:b/>
          <w:sz w:val="24"/>
          <w:szCs w:val="24"/>
          <w:lang w:val="en-IN" w:eastAsia="ar-SA"/>
        </w:rPr>
      </w:pPr>
      <w:r w:rsidRPr="00DD3042">
        <w:rPr>
          <w:rFonts w:eastAsia="Times New Roman"/>
          <w:b/>
          <w:sz w:val="24"/>
          <w:szCs w:val="24"/>
          <w:lang w:val="en-IN" w:eastAsia="ar-SA"/>
        </w:rPr>
        <w:t>Time: 2 ½ hours</w:t>
      </w:r>
      <w:r w:rsidRPr="00DD3042">
        <w:rPr>
          <w:rFonts w:eastAsia="Times New Roman"/>
          <w:sz w:val="24"/>
          <w:szCs w:val="24"/>
          <w:lang w:val="en-IN" w:eastAsia="ar-SA"/>
        </w:rPr>
        <w:tab/>
      </w:r>
      <w:r w:rsidRPr="00DD3042">
        <w:rPr>
          <w:rFonts w:eastAsia="Times New Roman"/>
          <w:sz w:val="24"/>
          <w:szCs w:val="24"/>
          <w:lang w:val="en-IN" w:eastAsia="ar-SA"/>
        </w:rPr>
        <w:tab/>
      </w:r>
      <w:r w:rsidRPr="00DD3042">
        <w:rPr>
          <w:rFonts w:eastAsia="Times New Roman"/>
          <w:sz w:val="24"/>
          <w:szCs w:val="24"/>
          <w:lang w:val="en-IN" w:eastAsia="ar-SA"/>
        </w:rPr>
        <w:tab/>
      </w:r>
      <w:r w:rsidRPr="00DD3042">
        <w:rPr>
          <w:rFonts w:eastAsia="Times New Roman"/>
          <w:sz w:val="24"/>
          <w:szCs w:val="24"/>
          <w:lang w:val="en-IN" w:eastAsia="ar-SA"/>
        </w:rPr>
        <w:tab/>
      </w:r>
      <w:r w:rsidRPr="00DD3042">
        <w:rPr>
          <w:rFonts w:eastAsia="Times New Roman"/>
          <w:sz w:val="24"/>
          <w:szCs w:val="24"/>
          <w:lang w:val="en-IN" w:eastAsia="ar-SA"/>
        </w:rPr>
        <w:tab/>
      </w:r>
      <w:r w:rsidRPr="00DD3042">
        <w:rPr>
          <w:rFonts w:eastAsia="Times New Roman"/>
          <w:sz w:val="24"/>
          <w:szCs w:val="24"/>
          <w:lang w:val="en-IN" w:eastAsia="ar-SA"/>
        </w:rPr>
        <w:tab/>
      </w:r>
      <w:r w:rsidRPr="00DD3042">
        <w:rPr>
          <w:rFonts w:eastAsia="Times New Roman"/>
          <w:sz w:val="24"/>
          <w:szCs w:val="24"/>
          <w:lang w:val="en-IN" w:eastAsia="ar-SA"/>
        </w:rPr>
        <w:tab/>
      </w:r>
      <w:r w:rsidRPr="00DD3042">
        <w:rPr>
          <w:rFonts w:eastAsia="Times New Roman"/>
          <w:sz w:val="24"/>
          <w:szCs w:val="24"/>
          <w:lang w:val="en-IN" w:eastAsia="ar-SA"/>
        </w:rPr>
        <w:tab/>
        <w:t xml:space="preserve"> </w:t>
      </w:r>
      <w:r w:rsidR="00175ADA">
        <w:rPr>
          <w:rFonts w:eastAsia="Times New Roman"/>
          <w:b/>
          <w:sz w:val="24"/>
          <w:szCs w:val="24"/>
          <w:lang w:val="en-IN" w:eastAsia="ar-SA"/>
        </w:rPr>
        <w:t xml:space="preserve">    Max. </w:t>
      </w:r>
      <w:r w:rsidRPr="00DD3042">
        <w:rPr>
          <w:rFonts w:eastAsia="Times New Roman"/>
          <w:b/>
          <w:sz w:val="24"/>
          <w:szCs w:val="24"/>
          <w:lang w:val="en-IN" w:eastAsia="ar-SA"/>
        </w:rPr>
        <w:t>Marks: 70</w:t>
      </w:r>
    </w:p>
    <w:p w:rsidR="00FB02AB" w:rsidRDefault="00FB02AB" w:rsidP="00FB02AB">
      <w:pPr>
        <w:suppressAutoHyphens/>
        <w:jc w:val="center"/>
        <w:rPr>
          <w:rFonts w:eastAsia="Times New Roman"/>
          <w:b/>
          <w:sz w:val="24"/>
          <w:szCs w:val="24"/>
          <w:lang w:val="en-IN" w:eastAsia="ar-SA"/>
        </w:rPr>
      </w:pPr>
      <w:r>
        <w:rPr>
          <w:rFonts w:eastAsia="Times New Roman"/>
          <w:b/>
          <w:sz w:val="24"/>
          <w:szCs w:val="24"/>
          <w:lang w:val="en-IN" w:eastAsia="ar-SA"/>
        </w:rPr>
        <w:t>This question paper contains THREE sections and ONE printed page.</w:t>
      </w:r>
    </w:p>
    <w:p w:rsidR="008E477B" w:rsidRPr="00DD3042" w:rsidRDefault="008E477B" w:rsidP="00FB02AB">
      <w:pPr>
        <w:suppressAutoHyphens/>
        <w:jc w:val="center"/>
        <w:rPr>
          <w:rFonts w:eastAsia="Times New Roman"/>
          <w:b/>
          <w:sz w:val="24"/>
          <w:szCs w:val="24"/>
          <w:lang w:val="en-IN" w:eastAsia="ar-SA"/>
        </w:rPr>
      </w:pPr>
    </w:p>
    <w:p w:rsidR="00FB02AB" w:rsidRPr="00DD3042" w:rsidRDefault="00FB02AB" w:rsidP="00FB02AB">
      <w:pPr>
        <w:jc w:val="center"/>
        <w:rPr>
          <w:b/>
          <w:sz w:val="24"/>
          <w:szCs w:val="24"/>
        </w:rPr>
      </w:pPr>
      <w:r w:rsidRPr="00DD3042">
        <w:rPr>
          <w:b/>
          <w:sz w:val="24"/>
          <w:szCs w:val="24"/>
        </w:rPr>
        <w:t>SECTION-A</w:t>
      </w:r>
    </w:p>
    <w:p w:rsidR="00FB02AB" w:rsidRPr="00DD3042" w:rsidRDefault="00FB02AB" w:rsidP="00FB02AB">
      <w:pPr>
        <w:rPr>
          <w:b/>
          <w:sz w:val="24"/>
          <w:szCs w:val="24"/>
        </w:rPr>
      </w:pPr>
      <w:r w:rsidRPr="00DD3042">
        <w:rPr>
          <w:b/>
          <w:sz w:val="24"/>
          <w:szCs w:val="24"/>
        </w:rPr>
        <w:t xml:space="preserve">Answer any </w:t>
      </w:r>
      <w:r>
        <w:rPr>
          <w:b/>
          <w:sz w:val="24"/>
          <w:szCs w:val="24"/>
        </w:rPr>
        <w:t>ONE</w:t>
      </w:r>
      <w:r w:rsidRPr="00DD3042">
        <w:rPr>
          <w:b/>
          <w:sz w:val="24"/>
          <w:szCs w:val="24"/>
        </w:rPr>
        <w:t xml:space="preserve"> of the following</w:t>
      </w:r>
      <w:r>
        <w:rPr>
          <w:b/>
          <w:sz w:val="24"/>
          <w:szCs w:val="24"/>
        </w:rPr>
        <w:t xml:space="preserve"> questions</w:t>
      </w:r>
      <w:r w:rsidRPr="00DD3042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(1</w:t>
      </w:r>
      <w:r w:rsidRPr="00DD3042">
        <w:rPr>
          <w:b/>
          <w:sz w:val="24"/>
          <w:szCs w:val="24"/>
        </w:rPr>
        <w:t xml:space="preserve"> x 1</w:t>
      </w:r>
      <w:r>
        <w:rPr>
          <w:b/>
          <w:sz w:val="24"/>
          <w:szCs w:val="24"/>
        </w:rPr>
        <w:t>5</w:t>
      </w:r>
      <w:r w:rsidRPr="00DD3042">
        <w:rPr>
          <w:b/>
          <w:sz w:val="24"/>
          <w:szCs w:val="24"/>
        </w:rPr>
        <w:t xml:space="preserve"> = 15)</w:t>
      </w:r>
    </w:p>
    <w:p w:rsidR="00FB02AB" w:rsidRDefault="00FB02AB" w:rsidP="00175ADA">
      <w:pPr>
        <w:ind w:left="567" w:hanging="207"/>
      </w:pPr>
      <w:r>
        <w:t xml:space="preserve">1. Jacqueline Rose’s “Impossibility of Children’s Fiction” shows how the anxieties of the adult world shape the writing of children’s fiction. Discuss with examples from J. M. Barrie’s </w:t>
      </w:r>
      <w:r w:rsidRPr="00FB02AB">
        <w:rPr>
          <w:i/>
        </w:rPr>
        <w:t>Peter Pan</w:t>
      </w:r>
      <w:r>
        <w:t>.</w:t>
      </w:r>
    </w:p>
    <w:p w:rsidR="00FB02AB" w:rsidRDefault="00FB02AB" w:rsidP="00175ADA">
      <w:pPr>
        <w:ind w:left="567" w:hanging="207"/>
      </w:pPr>
      <w:r>
        <w:t xml:space="preserve">2. Discuss how the mainstream projection of the child in Indian cinema stereotypes and </w:t>
      </w:r>
      <w:proofErr w:type="spellStart"/>
      <w:r>
        <w:t>marginalises</w:t>
      </w:r>
      <w:proofErr w:type="spellEnd"/>
      <w:r>
        <w:t xml:space="preserve"> them. Explore with examples from the film texts you have encountered this semester how even overtly child-centric movies cater to certain clichéd projections.</w:t>
      </w:r>
    </w:p>
    <w:p w:rsidR="00FB02AB" w:rsidRPr="00DD3042" w:rsidRDefault="00FB02AB" w:rsidP="00FB02AB">
      <w:pPr>
        <w:ind w:left="360"/>
        <w:rPr>
          <w:sz w:val="24"/>
          <w:szCs w:val="24"/>
        </w:rPr>
      </w:pPr>
    </w:p>
    <w:p w:rsidR="00FB02AB" w:rsidRPr="00DD3042" w:rsidRDefault="00FB02AB" w:rsidP="00FB02AB">
      <w:pPr>
        <w:jc w:val="center"/>
        <w:rPr>
          <w:b/>
          <w:sz w:val="24"/>
          <w:szCs w:val="24"/>
        </w:rPr>
      </w:pPr>
      <w:r w:rsidRPr="00DD3042">
        <w:rPr>
          <w:b/>
          <w:sz w:val="24"/>
          <w:szCs w:val="24"/>
        </w:rPr>
        <w:t>SECTION-B</w:t>
      </w:r>
    </w:p>
    <w:p w:rsidR="00FB02AB" w:rsidRPr="00DD3042" w:rsidRDefault="00FB02AB" w:rsidP="00FB02AB">
      <w:pPr>
        <w:rPr>
          <w:b/>
          <w:sz w:val="24"/>
          <w:szCs w:val="24"/>
        </w:rPr>
      </w:pPr>
      <w:r w:rsidRPr="00DD3042">
        <w:rPr>
          <w:b/>
          <w:sz w:val="24"/>
          <w:szCs w:val="24"/>
        </w:rPr>
        <w:t>Answer any THREE of the following</w:t>
      </w:r>
      <w:r>
        <w:rPr>
          <w:b/>
          <w:sz w:val="24"/>
          <w:szCs w:val="24"/>
        </w:rPr>
        <w:t xml:space="preserve"> questions</w:t>
      </w:r>
      <w:r w:rsidRPr="00DD304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Pr="00DD30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(3 x 15</w:t>
      </w:r>
      <w:r w:rsidRPr="00DD3042">
        <w:rPr>
          <w:b/>
          <w:sz w:val="24"/>
          <w:szCs w:val="24"/>
        </w:rPr>
        <w:t xml:space="preserve"> = 45</w:t>
      </w:r>
      <w:r>
        <w:rPr>
          <w:b/>
          <w:sz w:val="24"/>
          <w:szCs w:val="24"/>
        </w:rPr>
        <w:t>)</w:t>
      </w:r>
    </w:p>
    <w:p w:rsidR="00FB02AB" w:rsidRPr="00FB02AB" w:rsidRDefault="00FB02AB" w:rsidP="00175ADA">
      <w:pPr>
        <w:ind w:left="567" w:hanging="207"/>
      </w:pPr>
      <w:r>
        <w:t xml:space="preserve">3. </w:t>
      </w:r>
      <w:r w:rsidRPr="00FB02AB">
        <w:t xml:space="preserve">Discuss how Golding’s </w:t>
      </w:r>
      <w:r w:rsidRPr="00175ADA">
        <w:rPr>
          <w:i/>
        </w:rPr>
        <w:t>Lord of the Flies</w:t>
      </w:r>
      <w:r w:rsidRPr="00FB02AB">
        <w:t xml:space="preserve"> subverts the myth of the utopian quest for a land of innocence in children’s adventure novels. </w:t>
      </w:r>
    </w:p>
    <w:p w:rsidR="00FB02AB" w:rsidRPr="00175ADA" w:rsidRDefault="00FB02AB" w:rsidP="00175ADA">
      <w:pPr>
        <w:ind w:left="567" w:hanging="207"/>
        <w:rPr>
          <w:i/>
        </w:rPr>
      </w:pPr>
      <w:r>
        <w:t xml:space="preserve">4. </w:t>
      </w:r>
      <w:r w:rsidRPr="00FB02AB">
        <w:t xml:space="preserve">Discuss how race and adulthood </w:t>
      </w:r>
      <w:proofErr w:type="gramStart"/>
      <w:r w:rsidRPr="00FB02AB">
        <w:t xml:space="preserve">is subverted and complicated in the John </w:t>
      </w:r>
      <w:proofErr w:type="spellStart"/>
      <w:r w:rsidRPr="00FB02AB">
        <w:t>Byne’s</w:t>
      </w:r>
      <w:proofErr w:type="spellEnd"/>
      <w:r w:rsidRPr="00FB02AB">
        <w:t xml:space="preserve"> </w:t>
      </w:r>
      <w:r w:rsidR="00175ADA">
        <w:rPr>
          <w:i/>
        </w:rPr>
        <w:t>The B</w:t>
      </w:r>
      <w:r w:rsidRPr="00175ADA">
        <w:rPr>
          <w:i/>
        </w:rPr>
        <w:t>oy in the Striped Pajamas</w:t>
      </w:r>
      <w:proofErr w:type="gramEnd"/>
      <w:r w:rsidRPr="00175ADA">
        <w:rPr>
          <w:i/>
        </w:rPr>
        <w:t>.</w:t>
      </w:r>
    </w:p>
    <w:p w:rsidR="00FB02AB" w:rsidRPr="00FB02AB" w:rsidRDefault="00FB02AB" w:rsidP="00175ADA">
      <w:pPr>
        <w:ind w:left="567" w:hanging="207"/>
      </w:pPr>
      <w:r>
        <w:t xml:space="preserve">5. </w:t>
      </w:r>
      <w:r w:rsidRPr="00FB02AB">
        <w:t xml:space="preserve">Discuss the political and sociological significance of reorienting invention narratives for children in </w:t>
      </w:r>
      <w:proofErr w:type="spellStart"/>
      <w:r w:rsidRPr="00FB02AB">
        <w:t>Kancha</w:t>
      </w:r>
      <w:proofErr w:type="spellEnd"/>
      <w:r w:rsidRPr="00FB02AB">
        <w:t xml:space="preserve"> </w:t>
      </w:r>
      <w:proofErr w:type="spellStart"/>
      <w:r w:rsidRPr="00FB02AB">
        <w:t>Ilaiah’s</w:t>
      </w:r>
      <w:proofErr w:type="spellEnd"/>
      <w:r w:rsidRPr="00FB02AB">
        <w:t xml:space="preserve"> </w:t>
      </w:r>
      <w:proofErr w:type="gramStart"/>
      <w:r w:rsidRPr="00175ADA">
        <w:rPr>
          <w:i/>
        </w:rPr>
        <w:t>Turning</w:t>
      </w:r>
      <w:proofErr w:type="gramEnd"/>
      <w:r w:rsidRPr="00175ADA">
        <w:rPr>
          <w:i/>
        </w:rPr>
        <w:t xml:space="preserve"> the Pot, Tilling the soil</w:t>
      </w:r>
      <w:r w:rsidRPr="00FB02AB">
        <w:t>.</w:t>
      </w:r>
    </w:p>
    <w:p w:rsidR="00FB02AB" w:rsidRPr="00FB02AB" w:rsidRDefault="00FB02AB" w:rsidP="00175ADA">
      <w:pPr>
        <w:ind w:left="567" w:hanging="207"/>
      </w:pPr>
      <w:r>
        <w:t xml:space="preserve">6. </w:t>
      </w:r>
      <w:r w:rsidRPr="00FB02AB">
        <w:t xml:space="preserve">The children’s literature of early nationalist Bengal carved a unique place for itself especially because of stalwarts like Rabindranath Tagore and </w:t>
      </w:r>
      <w:proofErr w:type="spellStart"/>
      <w:r w:rsidRPr="00FB02AB">
        <w:t>Sukumar</w:t>
      </w:r>
      <w:proofErr w:type="spellEnd"/>
      <w:r w:rsidRPr="00FB02AB">
        <w:t xml:space="preserve"> Sen. Discuss.</w:t>
      </w:r>
    </w:p>
    <w:p w:rsidR="00FB02AB" w:rsidRPr="00FB02AB" w:rsidRDefault="00175ADA" w:rsidP="00175ADA">
      <w:pPr>
        <w:ind w:left="567" w:hanging="207"/>
      </w:pPr>
      <w:r>
        <w:t>7.</w:t>
      </w:r>
      <w:r w:rsidR="00FB02AB">
        <w:t xml:space="preserve"> </w:t>
      </w:r>
      <w:r w:rsidR="00FB02AB" w:rsidRPr="00FB02AB">
        <w:t xml:space="preserve">Discuss how does </w:t>
      </w:r>
      <w:proofErr w:type="spellStart"/>
      <w:r w:rsidR="00FB02AB" w:rsidRPr="00FB02AB">
        <w:t>Opies</w:t>
      </w:r>
      <w:proofErr w:type="spellEnd"/>
      <w:r w:rsidR="00FB02AB" w:rsidRPr="00FB02AB">
        <w:t xml:space="preserve"> account for the diversity and dissemination of </w:t>
      </w:r>
      <w:proofErr w:type="gramStart"/>
      <w:r w:rsidR="00FB02AB" w:rsidRPr="00FB02AB">
        <w:t>school children’s</w:t>
      </w:r>
      <w:proofErr w:type="gramEnd"/>
      <w:r w:rsidR="00FB02AB" w:rsidRPr="00FB02AB">
        <w:t xml:space="preserve"> lore. Explore the significance of their work in the field of children’s literature.</w:t>
      </w:r>
    </w:p>
    <w:p w:rsidR="00FB02AB" w:rsidRPr="00FB02AB" w:rsidRDefault="00FB02AB" w:rsidP="00FB02AB">
      <w:pPr>
        <w:ind w:left="360"/>
      </w:pPr>
      <w:r w:rsidRPr="00FB02AB">
        <w:t xml:space="preserve">. </w:t>
      </w:r>
    </w:p>
    <w:p w:rsidR="00FB02AB" w:rsidRPr="00DD3042" w:rsidRDefault="00FB02AB" w:rsidP="00FB02AB">
      <w:pPr>
        <w:rPr>
          <w:i/>
          <w:sz w:val="24"/>
          <w:szCs w:val="24"/>
        </w:rPr>
      </w:pPr>
    </w:p>
    <w:p w:rsidR="00FB02AB" w:rsidRPr="00DD3042" w:rsidRDefault="00FB02AB" w:rsidP="00FB02AB">
      <w:pPr>
        <w:jc w:val="center"/>
        <w:rPr>
          <w:b/>
          <w:sz w:val="24"/>
          <w:szCs w:val="24"/>
        </w:rPr>
      </w:pPr>
      <w:r w:rsidRPr="00DD3042">
        <w:rPr>
          <w:b/>
          <w:sz w:val="24"/>
          <w:szCs w:val="24"/>
        </w:rPr>
        <w:t>SECTION-C</w:t>
      </w:r>
    </w:p>
    <w:p w:rsidR="00FB02AB" w:rsidRPr="00DD3042" w:rsidRDefault="00FB02AB" w:rsidP="00FB02AB">
      <w:pPr>
        <w:rPr>
          <w:b/>
          <w:sz w:val="24"/>
          <w:szCs w:val="24"/>
        </w:rPr>
      </w:pPr>
      <w:r w:rsidRPr="00DD3042">
        <w:rPr>
          <w:b/>
          <w:sz w:val="24"/>
          <w:szCs w:val="24"/>
        </w:rPr>
        <w:t xml:space="preserve">Write </w:t>
      </w:r>
      <w:r w:rsidR="008E477B">
        <w:rPr>
          <w:b/>
          <w:sz w:val="24"/>
          <w:szCs w:val="24"/>
        </w:rPr>
        <w:t>a short essay</w:t>
      </w:r>
      <w:r w:rsidRPr="00DD3042">
        <w:rPr>
          <w:b/>
          <w:sz w:val="24"/>
          <w:szCs w:val="24"/>
        </w:rPr>
        <w:t xml:space="preserve"> on any ONE of the following:</w:t>
      </w:r>
      <w:r>
        <w:rPr>
          <w:b/>
          <w:sz w:val="24"/>
          <w:szCs w:val="24"/>
        </w:rPr>
        <w:t xml:space="preserve">  </w:t>
      </w:r>
      <w:r w:rsidRPr="00DD30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(1 </w:t>
      </w:r>
      <w:r w:rsidRPr="00DD3042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 </w:t>
      </w:r>
      <w:r w:rsidRPr="00DD304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0 </w:t>
      </w:r>
      <w:r w:rsidRPr="00DD3042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</w:t>
      </w:r>
      <w:r w:rsidRPr="00DD3042">
        <w:rPr>
          <w:b/>
          <w:sz w:val="24"/>
          <w:szCs w:val="24"/>
        </w:rPr>
        <w:t>10)</w:t>
      </w:r>
    </w:p>
    <w:p w:rsidR="00FB02AB" w:rsidRDefault="00FB02AB" w:rsidP="00FB02AB">
      <w:pPr>
        <w:ind w:left="360"/>
      </w:pPr>
      <w:r>
        <w:t xml:space="preserve">8. The child narrator in </w:t>
      </w:r>
      <w:proofErr w:type="gramStart"/>
      <w:r w:rsidRPr="00FB02AB">
        <w:rPr>
          <w:i/>
        </w:rPr>
        <w:t>To</w:t>
      </w:r>
      <w:proofErr w:type="gramEnd"/>
      <w:r w:rsidRPr="00FB02AB">
        <w:rPr>
          <w:i/>
        </w:rPr>
        <w:t xml:space="preserve"> kill a Mockingbird</w:t>
      </w:r>
      <w:r>
        <w:t xml:space="preserve">. </w:t>
      </w:r>
    </w:p>
    <w:p w:rsidR="00FB02AB" w:rsidRDefault="00175ADA" w:rsidP="00FB02AB">
      <w:pPr>
        <w:ind w:left="360"/>
      </w:pPr>
      <w:r>
        <w:t>9</w:t>
      </w:r>
      <w:r w:rsidR="00FB02AB">
        <w:t xml:space="preserve">. Moral/ ethical complication in the </w:t>
      </w:r>
      <w:r w:rsidR="00FB02AB" w:rsidRPr="00FB02AB">
        <w:rPr>
          <w:i/>
        </w:rPr>
        <w:t>Batman</w:t>
      </w:r>
      <w:r w:rsidR="00FB02AB">
        <w:t xml:space="preserve"> series.</w:t>
      </w:r>
    </w:p>
    <w:p w:rsidR="00FB02AB" w:rsidRDefault="00FB02AB" w:rsidP="00FB02AB">
      <w:pPr>
        <w:ind w:left="360"/>
      </w:pPr>
    </w:p>
    <w:p w:rsidR="00DB536F" w:rsidRDefault="00FB02AB" w:rsidP="008E477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*******************</w:t>
      </w:r>
    </w:p>
    <w:sectPr w:rsidR="00DB5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B4" w:rsidRDefault="001971B4" w:rsidP="00175ADA">
      <w:pPr>
        <w:spacing w:line="240" w:lineRule="auto"/>
      </w:pPr>
      <w:r>
        <w:separator/>
      </w:r>
    </w:p>
  </w:endnote>
  <w:endnote w:type="continuationSeparator" w:id="0">
    <w:p w:rsidR="001971B4" w:rsidRDefault="001971B4" w:rsidP="00175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DA" w:rsidRDefault="00175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DA" w:rsidRDefault="00A7350C">
    <w:pPr>
      <w:pStyle w:val="Footer"/>
    </w:pPr>
    <w:r>
      <w:t>ENDE 0514-B-19</w:t>
    </w:r>
    <w:r w:rsidR="00175ADA">
      <w:ptab w:relativeTo="margin" w:alignment="center" w:leader="none"/>
    </w:r>
    <w:r w:rsidR="00175ADA">
      <w:ptab w:relativeTo="margin" w:alignment="right" w:leader="none"/>
    </w:r>
    <w: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DA" w:rsidRDefault="00175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B4" w:rsidRDefault="001971B4" w:rsidP="00175ADA">
      <w:pPr>
        <w:spacing w:line="240" w:lineRule="auto"/>
      </w:pPr>
      <w:r>
        <w:separator/>
      </w:r>
    </w:p>
  </w:footnote>
  <w:footnote w:type="continuationSeparator" w:id="0">
    <w:p w:rsidR="001971B4" w:rsidRDefault="001971B4" w:rsidP="00175A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DA" w:rsidRDefault="00175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DA" w:rsidRDefault="00175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DA" w:rsidRDefault="00175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10D3"/>
    <w:multiLevelType w:val="multilevel"/>
    <w:tmpl w:val="3F6206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796E29"/>
    <w:multiLevelType w:val="hybridMultilevel"/>
    <w:tmpl w:val="37004E74"/>
    <w:lvl w:ilvl="0" w:tplc="40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56CA9"/>
    <w:multiLevelType w:val="multilevel"/>
    <w:tmpl w:val="A3AEC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536F"/>
    <w:rsid w:val="00175ADA"/>
    <w:rsid w:val="001971B4"/>
    <w:rsid w:val="008E477B"/>
    <w:rsid w:val="00A7350C"/>
    <w:rsid w:val="00DB536F"/>
    <w:rsid w:val="00F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5101"/>
  <w15:docId w15:val="{A6984970-BCC2-4CBA-95AB-D609233A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B02AB"/>
    <w:pPr>
      <w:spacing w:after="200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NoSpacing">
    <w:name w:val="No Spacing"/>
    <w:uiPriority w:val="1"/>
    <w:qFormat/>
    <w:rsid w:val="00FB02AB"/>
    <w:pPr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75A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DA"/>
  </w:style>
  <w:style w:type="paragraph" w:styleId="Footer">
    <w:name w:val="footer"/>
    <w:basedOn w:val="Normal"/>
    <w:link w:val="FooterChar"/>
    <w:uiPriority w:val="99"/>
    <w:unhideWhenUsed/>
    <w:rsid w:val="00175AD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Mini Mark Bonjour</cp:lastModifiedBy>
  <cp:revision>4</cp:revision>
  <dcterms:created xsi:type="dcterms:W3CDTF">2019-04-04T08:01:00Z</dcterms:created>
  <dcterms:modified xsi:type="dcterms:W3CDTF">2019-04-05T17:04:00Z</dcterms:modified>
</cp:coreProperties>
</file>