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F9" w:rsidRDefault="005511F9" w:rsidP="005511F9">
      <w:pPr>
        <w:rPr>
          <w:rFonts w:ascii="Arial" w:hAnsi="Arial" w:cs="Arial"/>
          <w:bCs/>
        </w:rPr>
      </w:pPr>
    </w:p>
    <w:tbl>
      <w:tblPr>
        <w:tblW w:w="9013" w:type="dxa"/>
        <w:tblInd w:w="108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5511F9" w:rsidTr="005511F9">
        <w:trPr>
          <w:trHeight w:val="300"/>
        </w:trPr>
        <w:tc>
          <w:tcPr>
            <w:tcW w:w="1036" w:type="dxa"/>
            <w:noWrap/>
            <w:vAlign w:val="bottom"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96202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5511F9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bottom"/>
                  <w:hideMark/>
                </w:tcPr>
                <w:p w:rsidR="005511F9" w:rsidRDefault="005511F9">
                  <w:pPr>
                    <w:rPr>
                      <w:lang w:val="en-US" w:eastAsia="en-US"/>
                    </w:rPr>
                  </w:pPr>
                </w:p>
              </w:tc>
            </w:tr>
          </w:tbl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anchor distT="6096" distB="9906" distL="114300" distR="114681" simplePos="0" relativeHeight="251658240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120650</wp:posOffset>
                  </wp:positionV>
                  <wp:extent cx="1920240" cy="841375"/>
                  <wp:effectExtent l="0" t="0" r="0" b="0"/>
                  <wp:wrapNone/>
                  <wp:docPr id="3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5268576"/>
                            <a:ext cx="1895474" cy="838199"/>
                            <a:chOff x="3552826" y="15268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511F9" w:rsidTr="005511F9">
        <w:trPr>
          <w:trHeight w:val="540"/>
        </w:trPr>
        <w:tc>
          <w:tcPr>
            <w:tcW w:w="1036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5511F9" w:rsidTr="005511F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B.A. SOCIOLOGY- VI  SEMESTER</w:t>
            </w:r>
          </w:p>
        </w:tc>
      </w:tr>
      <w:tr w:rsidR="005511F9" w:rsidTr="005511F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5511F9" w:rsidTr="005511F9">
        <w:trPr>
          <w:trHeight w:val="315"/>
        </w:trPr>
        <w:tc>
          <w:tcPr>
            <w:tcW w:w="9013" w:type="dxa"/>
            <w:gridSpan w:val="7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SO 6115 - INTRODUCTION TO SOCIAL THOUGHT</w:t>
            </w:r>
          </w:p>
        </w:tc>
      </w:tr>
      <w:tr w:rsidR="005511F9" w:rsidTr="005511F9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</w:tr>
      <w:tr w:rsidR="005511F9" w:rsidTr="005511F9">
        <w:trPr>
          <w:trHeight w:val="315"/>
        </w:trPr>
        <w:tc>
          <w:tcPr>
            <w:tcW w:w="3296" w:type="dxa"/>
            <w:gridSpan w:val="2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4494" w:type="dxa"/>
            <w:gridSpan w:val="3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</w:tr>
      <w:tr w:rsidR="005511F9" w:rsidTr="005511F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5511F9" w:rsidRDefault="00551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This paper contains one printed page and three parts</w:t>
            </w:r>
          </w:p>
        </w:tc>
      </w:tr>
      <w:tr w:rsidR="005511F9" w:rsidTr="005511F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511F9" w:rsidRDefault="005511F9">
            <w:pPr>
              <w:spacing w:after="0"/>
              <w:rPr>
                <w:lang w:val="en-US" w:eastAsia="en-US"/>
              </w:rPr>
            </w:pPr>
          </w:p>
        </w:tc>
      </w:tr>
    </w:tbl>
    <w:p w:rsidR="005511F9" w:rsidRDefault="005511F9" w:rsidP="005511F9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511F9" w:rsidRDefault="005511F9" w:rsidP="005511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Answer any four of the following in about one page each: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5 X4 = 20</w:t>
      </w:r>
    </w:p>
    <w:p w:rsidR="005511F9" w:rsidRDefault="005511F9" w:rsidP="005511F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Define social thought. State five differences between social thought and sociological thought.                                      </w:t>
      </w:r>
    </w:p>
    <w:p w:rsidR="005511F9" w:rsidRDefault="005511F9" w:rsidP="005511F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Define social evolution.  Name any five main works of Spencer.</w:t>
      </w:r>
    </w:p>
    <w:p w:rsidR="005511F9" w:rsidRDefault="005511F9" w:rsidP="005511F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any five main works of Durkheim.  Give the meaning of social facts</w:t>
      </w:r>
      <w:r>
        <w:rPr>
          <w:rFonts w:ascii="Arial" w:hAnsi="Arial" w:cs="Arial"/>
        </w:rPr>
        <w:t>.</w:t>
      </w:r>
    </w:p>
    <w:p w:rsidR="005511F9" w:rsidRDefault="005511F9" w:rsidP="005511F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Write a note on Comte’s Law of Three Stages.</w:t>
      </w:r>
    </w:p>
    <w:p w:rsidR="005511F9" w:rsidRDefault="005511F9" w:rsidP="005511F9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Examine Weber’s Theory of Bureaucracy.</w:t>
      </w:r>
    </w:p>
    <w:p w:rsidR="005511F9" w:rsidRDefault="005511F9" w:rsidP="005511F9">
      <w:pPr>
        <w:spacing w:after="0" w:line="240" w:lineRule="auto"/>
        <w:ind w:left="1080"/>
        <w:rPr>
          <w:rFonts w:ascii="Arial" w:hAnsi="Arial" w:cs="Arial"/>
          <w:bCs/>
        </w:rPr>
      </w:pPr>
    </w:p>
    <w:p w:rsidR="005511F9" w:rsidRDefault="005511F9" w:rsidP="005511F9">
      <w:pPr>
        <w:rPr>
          <w:rFonts w:ascii="Arial" w:hAnsi="Arial" w:cs="Arial"/>
          <w:bCs/>
        </w:rPr>
      </w:pPr>
    </w:p>
    <w:p w:rsidR="005511F9" w:rsidRDefault="005511F9" w:rsidP="005511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Answer any two of the following in about two pages each:</w:t>
      </w:r>
      <w:r>
        <w:rPr>
          <w:rFonts w:ascii="Arial" w:hAnsi="Arial" w:cs="Arial"/>
          <w:b/>
          <w:bCs/>
          <w:sz w:val="24"/>
          <w:szCs w:val="24"/>
        </w:rPr>
        <w:tab/>
        <w:t>10 X 2 =20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Trace the development of social thought.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Comment on Comte’s views regarding sociology.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Weber’s theory of religion.</w:t>
      </w:r>
    </w:p>
    <w:p w:rsidR="005511F9" w:rsidRDefault="005511F9" w:rsidP="005511F9">
      <w:pPr>
        <w:pStyle w:val="ListParagraph"/>
        <w:ind w:left="630"/>
        <w:rPr>
          <w:rFonts w:ascii="Arial" w:hAnsi="Arial" w:cs="Arial"/>
          <w:b/>
          <w:bCs/>
          <w:sz w:val="24"/>
          <w:szCs w:val="24"/>
        </w:rPr>
      </w:pPr>
    </w:p>
    <w:p w:rsidR="005511F9" w:rsidRDefault="005511F9" w:rsidP="005511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 Answer any three of the following in about three pages each:</w:t>
      </w:r>
      <w:r>
        <w:rPr>
          <w:rFonts w:ascii="Arial" w:hAnsi="Arial" w:cs="Arial"/>
          <w:b/>
          <w:bCs/>
        </w:rPr>
        <w:tab/>
        <w:t>15 X 3 = 45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characteristics of social thought.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Analyse</w:t>
      </w:r>
      <w:proofErr w:type="spellEnd"/>
      <w:r>
        <w:rPr>
          <w:rFonts w:ascii="Arial" w:hAnsi="Arial" w:cs="Arial"/>
          <w:bCs/>
        </w:rPr>
        <w:t xml:space="preserve"> the concept of Social Darwinism.</w:t>
      </w:r>
    </w:p>
    <w:p w:rsidR="005511F9" w:rsidRDefault="005511F9" w:rsidP="005511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Evaluate Durkheim’s theory of suicide.</w:t>
      </w:r>
    </w:p>
    <w:p w:rsidR="005511F9" w:rsidRDefault="005511F9" w:rsidP="005511F9">
      <w:pPr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:rsidR="005511F9" w:rsidRDefault="005511F9" w:rsidP="005511F9">
      <w:pPr>
        <w:rPr>
          <w:rFonts w:ascii="Arial" w:hAnsi="Arial" w:cs="Arial"/>
          <w:bCs/>
        </w:rPr>
      </w:pPr>
    </w:p>
    <w:p w:rsidR="005511F9" w:rsidRDefault="005511F9" w:rsidP="005511F9">
      <w:pPr>
        <w:rPr>
          <w:rFonts w:ascii="Arial" w:hAnsi="Arial" w:cs="Arial"/>
          <w:bCs/>
        </w:rPr>
      </w:pPr>
    </w:p>
    <w:p w:rsidR="005511F9" w:rsidRDefault="005511F9" w:rsidP="005511F9">
      <w:pPr>
        <w:rPr>
          <w:rFonts w:ascii="Arial" w:hAnsi="Arial" w:cs="Arial"/>
          <w:bCs/>
        </w:rPr>
      </w:pPr>
    </w:p>
    <w:p w:rsidR="005511F9" w:rsidRDefault="00D34F67" w:rsidP="00D34F67">
      <w:pPr>
        <w:pStyle w:val="ListParagraph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SO-6115-B-18</w:t>
      </w:r>
    </w:p>
    <w:sectPr w:rsidR="00551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AF5"/>
    <w:multiLevelType w:val="hybridMultilevel"/>
    <w:tmpl w:val="87EE312E"/>
    <w:lvl w:ilvl="0" w:tplc="1F241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55F3"/>
    <w:multiLevelType w:val="hybridMultilevel"/>
    <w:tmpl w:val="18B8ACC4"/>
    <w:lvl w:ilvl="0" w:tplc="55482C2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6684C"/>
    <w:multiLevelType w:val="hybridMultilevel"/>
    <w:tmpl w:val="A2F86F60"/>
    <w:lvl w:ilvl="0" w:tplc="2EACD9E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511F9"/>
    <w:rsid w:val="005511F9"/>
    <w:rsid w:val="00D3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11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1F9"/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511F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2018-02-02T04:31:00Z</dcterms:created>
  <dcterms:modified xsi:type="dcterms:W3CDTF">2018-02-02T04:33:00Z</dcterms:modified>
</cp:coreProperties>
</file>