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8F" w:rsidRDefault="007F364D" w:rsidP="00B51A8F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B51A8F" w:rsidRDefault="00B51A8F" w:rsidP="00B51A8F">
                  <w:r>
                    <w:t>Register Number:</w:t>
                  </w:r>
                </w:p>
                <w:p w:rsidR="00B51A8F" w:rsidRDefault="00B51A8F" w:rsidP="00B51A8F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</w:t>
                  </w:r>
                  <w:r w:rsidR="00AE7AF4">
                    <w:rPr>
                      <w:b/>
                      <w:sz w:val="32"/>
                      <w:szCs w:val="32"/>
                    </w:rPr>
                    <w:t>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</w:t>
                  </w:r>
                  <w:r w:rsidR="00AE7AF4">
                    <w:rPr>
                      <w:b/>
                      <w:sz w:val="32"/>
                      <w:szCs w:val="32"/>
                    </w:rPr>
                    <w:t>4</w:t>
                  </w:r>
                  <w:r>
                    <w:rPr>
                      <w:b/>
                      <w:sz w:val="32"/>
                      <w:szCs w:val="32"/>
                    </w:rPr>
                    <w:t>-201</w:t>
                  </w:r>
                  <w:r w:rsidR="00AE7AF4">
                    <w:rPr>
                      <w:b/>
                      <w:sz w:val="32"/>
                      <w:szCs w:val="32"/>
                    </w:rPr>
                    <w:t>8</w:t>
                  </w:r>
                  <w:r>
                    <w:rPr>
                      <w:b/>
                      <w:sz w:val="32"/>
                      <w:szCs w:val="32"/>
                    </w:rPr>
                    <w:t xml:space="preserve"> (9 AM)</w:t>
                  </w:r>
                </w:p>
              </w:txbxContent>
            </v:textbox>
          </v:shape>
        </w:pict>
      </w:r>
      <w:r w:rsidR="00B51A8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8F" w:rsidRDefault="00B51A8F" w:rsidP="00B51A8F">
      <w:pPr>
        <w:spacing w:before="120" w:after="120" w:line="300" w:lineRule="auto"/>
        <w:ind w:left="27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D43175" w:rsidRPr="00440B98" w:rsidRDefault="00D43175" w:rsidP="00B51A8F">
      <w:pPr>
        <w:spacing w:before="120" w:after="120" w:line="300" w:lineRule="auto"/>
        <w:ind w:left="27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 xml:space="preserve">B.Sc. </w:t>
      </w:r>
      <w:r w:rsidRPr="00440B98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440B98">
        <w:rPr>
          <w:rFonts w:ascii="Arial" w:hAnsi="Arial" w:cs="Arial"/>
          <w:b/>
          <w:sz w:val="24"/>
          <w:szCs w:val="24"/>
        </w:rPr>
        <w:t>– IV SEMESTER</w:t>
      </w:r>
    </w:p>
    <w:p w:rsidR="00D43175" w:rsidRPr="00440B98" w:rsidRDefault="00D43175" w:rsidP="00DD06FD">
      <w:pPr>
        <w:spacing w:before="120" w:after="120" w:line="300" w:lineRule="auto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440B98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DD06FD" w:rsidRPr="00440B98">
        <w:rPr>
          <w:rFonts w:ascii="Arial" w:hAnsi="Arial" w:cs="Arial"/>
          <w:b/>
          <w:bCs/>
          <w:sz w:val="24"/>
          <w:szCs w:val="24"/>
        </w:rPr>
        <w:t>8</w:t>
      </w:r>
    </w:p>
    <w:p w:rsidR="00D43175" w:rsidRPr="00440B98" w:rsidRDefault="00D43175" w:rsidP="00DD06FD">
      <w:pPr>
        <w:pStyle w:val="NormalWeb"/>
        <w:spacing w:before="120" w:after="120" w:line="300" w:lineRule="auto"/>
        <w:ind w:left="270"/>
        <w:jc w:val="center"/>
        <w:rPr>
          <w:rFonts w:ascii="Arial" w:hAnsi="Arial" w:cs="Arial"/>
          <w:u w:val="single"/>
        </w:rPr>
      </w:pPr>
      <w:bookmarkStart w:id="0" w:name="_GoBack"/>
      <w:r w:rsidRPr="00440B98">
        <w:rPr>
          <w:rFonts w:ascii="Arial" w:hAnsi="Arial" w:cs="Arial"/>
          <w:b/>
          <w:u w:val="single"/>
        </w:rPr>
        <w:t>BT415:</w:t>
      </w:r>
      <w:r w:rsidR="00772F9B">
        <w:rPr>
          <w:rFonts w:ascii="Arial" w:hAnsi="Arial" w:cs="Arial"/>
          <w:b/>
          <w:u w:val="single"/>
        </w:rPr>
        <w:t xml:space="preserve"> </w:t>
      </w:r>
      <w:r w:rsidR="00772F9B" w:rsidRPr="00440B98">
        <w:rPr>
          <w:rFonts w:ascii="Arial" w:hAnsi="Arial" w:cs="Arial"/>
          <w:b/>
          <w:bCs/>
          <w:color w:val="000000"/>
          <w:u w:val="single"/>
        </w:rPr>
        <w:t>Molecular Biology</w:t>
      </w:r>
    </w:p>
    <w:bookmarkEnd w:id="0"/>
    <w:p w:rsidR="00D43175" w:rsidRPr="00440B98" w:rsidRDefault="00D43175" w:rsidP="00DD06FD">
      <w:pPr>
        <w:pStyle w:val="NormalWeb"/>
        <w:spacing w:before="120" w:after="120" w:line="300" w:lineRule="auto"/>
        <w:jc w:val="center"/>
        <w:rPr>
          <w:rFonts w:ascii="Arial" w:hAnsi="Arial" w:cs="Arial"/>
        </w:rPr>
      </w:pPr>
      <w:r w:rsidRPr="00440B98">
        <w:rPr>
          <w:rFonts w:ascii="Arial" w:hAnsi="Arial" w:cs="Arial"/>
        </w:rPr>
        <w:t xml:space="preserve"> Time- 1 </w:t>
      </w:r>
      <w:r w:rsidRPr="00440B98">
        <w:rPr>
          <w:rFonts w:ascii="Arial" w:hAnsi="Arial" w:cs="Arial"/>
          <w:vertAlign w:val="superscript"/>
        </w:rPr>
        <w:t>1</w:t>
      </w:r>
      <w:r w:rsidRPr="00440B98">
        <w:rPr>
          <w:rFonts w:ascii="Arial" w:hAnsi="Arial" w:cs="Arial"/>
        </w:rPr>
        <w:t>/</w:t>
      </w:r>
      <w:r w:rsidRPr="00440B98">
        <w:rPr>
          <w:rFonts w:ascii="Arial" w:hAnsi="Arial" w:cs="Arial"/>
          <w:vertAlign w:val="subscript"/>
        </w:rPr>
        <w:t>2</w:t>
      </w:r>
      <w:r w:rsidRPr="00440B98">
        <w:rPr>
          <w:rFonts w:ascii="Arial" w:hAnsi="Arial" w:cs="Arial"/>
        </w:rPr>
        <w:t xml:space="preserve"> </w:t>
      </w:r>
      <w:proofErr w:type="spellStart"/>
      <w:r w:rsidRPr="00440B98">
        <w:rPr>
          <w:rFonts w:ascii="Arial" w:hAnsi="Arial" w:cs="Arial"/>
        </w:rPr>
        <w:t>hrs</w:t>
      </w:r>
      <w:proofErr w:type="spellEnd"/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  <w:t xml:space="preserve">                               Max Marks-35</w:t>
      </w:r>
    </w:p>
    <w:p w:rsidR="00D43175" w:rsidRPr="00440B98" w:rsidRDefault="00D43175" w:rsidP="00DD06FD">
      <w:pPr>
        <w:spacing w:before="120" w:after="120" w:line="30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 xml:space="preserve">This paper contains </w:t>
      </w:r>
      <w:r w:rsidR="00F14544" w:rsidRPr="00440B98">
        <w:rPr>
          <w:rFonts w:ascii="Arial" w:hAnsi="Arial" w:cs="Arial"/>
          <w:b/>
          <w:color w:val="000000"/>
          <w:sz w:val="24"/>
          <w:szCs w:val="24"/>
        </w:rPr>
        <w:t>TWO</w:t>
      </w:r>
      <w:r w:rsidR="00B51A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0B98">
        <w:rPr>
          <w:rFonts w:ascii="Arial" w:hAnsi="Arial" w:cs="Arial"/>
          <w:b/>
          <w:sz w:val="24"/>
          <w:szCs w:val="24"/>
        </w:rPr>
        <w:t>printed page</w:t>
      </w:r>
      <w:r w:rsidR="00F14544" w:rsidRPr="00440B98">
        <w:rPr>
          <w:rFonts w:ascii="Arial" w:hAnsi="Arial" w:cs="Arial"/>
          <w:b/>
          <w:sz w:val="24"/>
          <w:szCs w:val="24"/>
        </w:rPr>
        <w:t>s</w:t>
      </w:r>
      <w:r w:rsidRPr="00440B98">
        <w:rPr>
          <w:rFonts w:ascii="Arial" w:hAnsi="Arial" w:cs="Arial"/>
          <w:b/>
          <w:sz w:val="24"/>
          <w:szCs w:val="24"/>
        </w:rPr>
        <w:t xml:space="preserve"> and TWO parts</w:t>
      </w:r>
      <w:r w:rsidR="00F14544" w:rsidRPr="00440B98">
        <w:rPr>
          <w:rFonts w:ascii="Arial" w:hAnsi="Arial" w:cs="Arial"/>
          <w:b/>
          <w:sz w:val="24"/>
          <w:szCs w:val="24"/>
        </w:rPr>
        <w:t>.</w:t>
      </w:r>
    </w:p>
    <w:p w:rsidR="00D43175" w:rsidRPr="00440B98" w:rsidRDefault="00D43175" w:rsidP="00440B98">
      <w:pPr>
        <w:pStyle w:val="ListParagraph"/>
        <w:numPr>
          <w:ilvl w:val="0"/>
          <w:numId w:val="1"/>
        </w:numPr>
        <w:spacing w:before="120" w:after="120" w:line="300" w:lineRule="auto"/>
        <w:ind w:left="567" w:hanging="28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 xml:space="preserve">Answer any SEVEN </w:t>
      </w:r>
      <w:r w:rsidR="00F14544" w:rsidRPr="00440B98">
        <w:rPr>
          <w:rFonts w:ascii="Arial" w:hAnsi="Arial" w:cs="Arial"/>
          <w:b/>
          <w:sz w:val="24"/>
          <w:szCs w:val="24"/>
        </w:rPr>
        <w:t>o</w:t>
      </w:r>
      <w:r w:rsidRPr="00440B98">
        <w:rPr>
          <w:rFonts w:ascii="Arial" w:hAnsi="Arial" w:cs="Arial"/>
          <w:b/>
          <w:sz w:val="24"/>
          <w:szCs w:val="24"/>
        </w:rPr>
        <w:t>f the following</w:t>
      </w:r>
      <w:r w:rsidRPr="00440B98">
        <w:rPr>
          <w:rFonts w:ascii="Arial" w:hAnsi="Arial" w:cs="Arial"/>
          <w:b/>
          <w:sz w:val="24"/>
          <w:szCs w:val="24"/>
        </w:rPr>
        <w:tab/>
      </w:r>
      <w:r w:rsidRPr="00440B98">
        <w:rPr>
          <w:rFonts w:ascii="Arial" w:hAnsi="Arial" w:cs="Arial"/>
          <w:b/>
          <w:sz w:val="24"/>
          <w:szCs w:val="24"/>
        </w:rPr>
        <w:tab/>
      </w:r>
      <w:r w:rsidRPr="00440B98">
        <w:rPr>
          <w:rFonts w:ascii="Arial" w:hAnsi="Arial" w:cs="Arial"/>
          <w:b/>
          <w:sz w:val="24"/>
          <w:szCs w:val="24"/>
        </w:rPr>
        <w:tab/>
        <w:t xml:space="preserve">7 X 2 =14 </w:t>
      </w:r>
    </w:p>
    <w:p w:rsidR="00D43175" w:rsidRPr="00440B98" w:rsidRDefault="003D1FF8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Write a note on charging of t-RNA</w:t>
      </w:r>
      <w:r w:rsidR="00FC3BC9" w:rsidRPr="00440B98">
        <w:rPr>
          <w:rFonts w:ascii="Arial" w:hAnsi="Arial" w:cs="Arial"/>
          <w:sz w:val="24"/>
          <w:szCs w:val="24"/>
        </w:rPr>
        <w:t>.</w:t>
      </w:r>
    </w:p>
    <w:p w:rsidR="00D43175" w:rsidRPr="00440B98" w:rsidRDefault="002620A9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A student sets up a transcription experiment in laboratory for the synthesis of mRNA of his gene of interest</w:t>
      </w:r>
      <w:r w:rsidR="00065328" w:rsidRPr="00440B98">
        <w:rPr>
          <w:rFonts w:ascii="Arial" w:hAnsi="Arial" w:cs="Arial"/>
          <w:sz w:val="24"/>
          <w:szCs w:val="24"/>
        </w:rPr>
        <w:t xml:space="preserve"> from </w:t>
      </w:r>
      <w:r w:rsidR="00065328" w:rsidRPr="00440B98">
        <w:rPr>
          <w:rFonts w:ascii="Arial" w:hAnsi="Arial" w:cs="Arial"/>
          <w:i/>
          <w:sz w:val="24"/>
          <w:szCs w:val="24"/>
        </w:rPr>
        <w:t>E. coli</w:t>
      </w:r>
      <w:r w:rsidRPr="00440B98">
        <w:rPr>
          <w:rFonts w:ascii="Arial" w:hAnsi="Arial" w:cs="Arial"/>
          <w:sz w:val="24"/>
          <w:szCs w:val="24"/>
        </w:rPr>
        <w:t xml:space="preserve">. He added the following into a test tube – DNA template containing promoter of the gene, four different </w:t>
      </w:r>
      <w:proofErr w:type="spellStart"/>
      <w:r w:rsidRPr="00440B98">
        <w:rPr>
          <w:rFonts w:ascii="Arial" w:hAnsi="Arial" w:cs="Arial"/>
          <w:sz w:val="24"/>
          <w:szCs w:val="24"/>
        </w:rPr>
        <w:t>ribonucleotides</w:t>
      </w:r>
      <w:proofErr w:type="spellEnd"/>
      <w:r w:rsidRPr="00440B98">
        <w:rPr>
          <w:rFonts w:ascii="Arial" w:hAnsi="Arial" w:cs="Arial"/>
          <w:sz w:val="24"/>
          <w:szCs w:val="24"/>
        </w:rPr>
        <w:t xml:space="preserve"> and RNA polymerase core enzyme – and kept for incubation. But he did not obtain the mRNA of the desired gene. What can be the reason?</w:t>
      </w:r>
    </w:p>
    <w:p w:rsidR="00D36A55" w:rsidRPr="00440B98" w:rsidRDefault="002602CA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Differentiate between the homologous and </w:t>
      </w:r>
      <w:proofErr w:type="spellStart"/>
      <w:r w:rsidRPr="00440B98">
        <w:rPr>
          <w:rFonts w:ascii="Arial" w:hAnsi="Arial" w:cs="Arial"/>
          <w:sz w:val="24"/>
          <w:szCs w:val="24"/>
        </w:rPr>
        <w:t>nonhomologous</w:t>
      </w:r>
      <w:proofErr w:type="spellEnd"/>
      <w:r w:rsidRPr="00440B98">
        <w:rPr>
          <w:rFonts w:ascii="Arial" w:hAnsi="Arial" w:cs="Arial"/>
          <w:sz w:val="24"/>
          <w:szCs w:val="24"/>
        </w:rPr>
        <w:t xml:space="preserve"> chromosomes in humans.</w:t>
      </w:r>
    </w:p>
    <w:p w:rsidR="00546FEF" w:rsidRPr="00440B98" w:rsidRDefault="00236711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eastAsiaTheme="minorHAnsi" w:hAnsi="Arial" w:cs="Arial"/>
          <w:iCs/>
          <w:color w:val="231F20"/>
          <w:sz w:val="24"/>
          <w:szCs w:val="24"/>
        </w:rPr>
        <w:t>T</w:t>
      </w:r>
      <w:r w:rsidR="001F4407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>o understand</w:t>
      </w:r>
      <w:r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 the semiconservative m</w:t>
      </w:r>
      <w:r w:rsidR="001F4407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>odel</w:t>
      </w:r>
      <w:r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 of DNA replication</w:t>
      </w:r>
      <w:r w:rsidR="001F4407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, </w:t>
      </w:r>
      <w:r w:rsidR="00546FEF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you repeat </w:t>
      </w:r>
      <w:r w:rsidR="001F4407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the </w:t>
      </w:r>
      <w:proofErr w:type="spellStart"/>
      <w:r w:rsidR="001F4407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>Meselson</w:t>
      </w:r>
      <w:proofErr w:type="spellEnd"/>
      <w:r w:rsidR="001F4407"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-Stahl experiment </w:t>
      </w:r>
      <w:r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by growing </w:t>
      </w:r>
      <w:r w:rsidR="00D36A55" w:rsidRPr="00440B98">
        <w:rPr>
          <w:rFonts w:ascii="Arial" w:eastAsiaTheme="minorHAnsi" w:hAnsi="Arial" w:cs="Arial"/>
          <w:i/>
          <w:iCs/>
          <w:color w:val="231F20"/>
          <w:sz w:val="24"/>
          <w:szCs w:val="24"/>
        </w:rPr>
        <w:t xml:space="preserve">E. coli 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>cells initially in a medium containing ammonium salts prepared with “heavy” nitrogen (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  <w:vertAlign w:val="superscript"/>
        </w:rPr>
        <w:t>15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N) until all the cellular DNA was </w:t>
      </w:r>
      <w:proofErr w:type="spellStart"/>
      <w:r w:rsidRPr="00440B98">
        <w:rPr>
          <w:rFonts w:ascii="Arial" w:eastAsiaTheme="minorHAnsi" w:hAnsi="Arial" w:cs="Arial"/>
          <w:color w:val="231F20"/>
          <w:sz w:val="24"/>
          <w:szCs w:val="24"/>
        </w:rPr>
        <w:t>labeled</w:t>
      </w:r>
      <w:proofErr w:type="spellEnd"/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>;</w:t>
      </w:r>
      <w:r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</w:t>
      </w:r>
      <w:proofErr w:type="spellStart"/>
      <w:r w:rsidRPr="00440B98">
        <w:rPr>
          <w:rFonts w:ascii="Arial" w:eastAsiaTheme="minorHAnsi" w:hAnsi="Arial" w:cs="Arial"/>
          <w:color w:val="231F20"/>
          <w:sz w:val="24"/>
          <w:szCs w:val="24"/>
        </w:rPr>
        <w:t>latertransferringthe</w:t>
      </w:r>
      <w:proofErr w:type="spellEnd"/>
      <w:r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</w:t>
      </w:r>
      <w:proofErr w:type="spellStart"/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>cells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>to</w:t>
      </w:r>
      <w:proofErr w:type="spellEnd"/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a medium containing the “light” isotope (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  <w:vertAlign w:val="superscript"/>
        </w:rPr>
        <w:t>14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>N)</w:t>
      </w:r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and equilibrium density-gradient centrifugation of the culture after several generations of bacterial growth.</w:t>
      </w:r>
    </w:p>
    <w:p w:rsidR="00546FEF" w:rsidRPr="00440B98" w:rsidRDefault="00546FEF" w:rsidP="00DD06FD">
      <w:pPr>
        <w:pStyle w:val="ListParagraph"/>
        <w:numPr>
          <w:ilvl w:val="0"/>
          <w:numId w:val="7"/>
        </w:numPr>
        <w:spacing w:before="120" w:after="120" w:line="300" w:lineRule="auto"/>
        <w:contextualSpacing w:val="0"/>
        <w:jc w:val="both"/>
        <w:rPr>
          <w:rFonts w:ascii="Arial" w:eastAsiaTheme="minorHAnsi" w:hAnsi="Arial" w:cs="Arial"/>
          <w:color w:val="231F20"/>
          <w:sz w:val="24"/>
          <w:szCs w:val="24"/>
        </w:rPr>
      </w:pPr>
      <w:proofErr w:type="spellStart"/>
      <w:r w:rsidRPr="00440B98">
        <w:rPr>
          <w:rFonts w:ascii="Arial" w:eastAsiaTheme="minorHAnsi" w:hAnsi="Arial" w:cs="Arial"/>
          <w:color w:val="231F20"/>
          <w:sz w:val="24"/>
          <w:szCs w:val="24"/>
        </w:rPr>
        <w:t>Draw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>the</w:t>
      </w:r>
      <w:proofErr w:type="spellEnd"/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</w:t>
      </w:r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banding pattern of the differently </w:t>
      </w:r>
      <w:proofErr w:type="spellStart"/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>labeled</w:t>
      </w:r>
      <w:proofErr w:type="spellEnd"/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</w:t>
      </w:r>
      <w:proofErr w:type="spellStart"/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>DNA</w:t>
      </w:r>
      <w:r w:rsidRPr="00440B98">
        <w:rPr>
          <w:rFonts w:ascii="Arial" w:eastAsiaTheme="minorHAnsi" w:hAnsi="Arial" w:cs="Arial"/>
          <w:color w:val="231F20"/>
          <w:sz w:val="24"/>
          <w:szCs w:val="24"/>
        </w:rPr>
        <w:t>after</w:t>
      </w:r>
      <w:proofErr w:type="spellEnd"/>
      <w:r w:rsidR="001F4407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centrifugation</w:t>
      </w:r>
      <w:r w:rsidR="005F316A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if culture was retrieved after </w:t>
      </w:r>
      <w:r w:rsidR="00F25575" w:rsidRPr="00440B98">
        <w:rPr>
          <w:rFonts w:ascii="Arial" w:eastAsiaTheme="minorHAnsi" w:hAnsi="Arial" w:cs="Arial"/>
          <w:color w:val="231F20"/>
          <w:sz w:val="24"/>
          <w:szCs w:val="24"/>
        </w:rPr>
        <w:t>5</w:t>
      </w:r>
      <w:r w:rsidR="005F316A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generations</w:t>
      </w:r>
      <w:r w:rsidR="00C01978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 of growth</w:t>
      </w:r>
      <w:r w:rsidR="00D36A55" w:rsidRPr="00440B98">
        <w:rPr>
          <w:rFonts w:ascii="Arial" w:eastAsiaTheme="minorHAnsi" w:hAnsi="Arial" w:cs="Arial"/>
          <w:color w:val="231F20"/>
          <w:sz w:val="24"/>
          <w:szCs w:val="24"/>
        </w:rPr>
        <w:t>.</w:t>
      </w:r>
    </w:p>
    <w:p w:rsidR="00A74B59" w:rsidRPr="00440B98" w:rsidRDefault="00FD5709" w:rsidP="00DD06FD">
      <w:pPr>
        <w:pStyle w:val="ListParagraph"/>
        <w:numPr>
          <w:ilvl w:val="0"/>
          <w:numId w:val="7"/>
        </w:numPr>
        <w:spacing w:before="120" w:after="120" w:line="300" w:lineRule="auto"/>
        <w:contextualSpacing w:val="0"/>
        <w:jc w:val="both"/>
        <w:rPr>
          <w:rFonts w:ascii="Arial" w:eastAsiaTheme="minorHAnsi" w:hAnsi="Arial" w:cs="Arial"/>
          <w:color w:val="231F20"/>
          <w:sz w:val="24"/>
          <w:szCs w:val="24"/>
        </w:rPr>
      </w:pPr>
      <w:r w:rsidRPr="00440B98">
        <w:rPr>
          <w:rFonts w:ascii="Arial" w:eastAsiaTheme="minorHAnsi" w:hAnsi="Arial" w:cs="Arial"/>
          <w:color w:val="231F20"/>
          <w:sz w:val="24"/>
          <w:szCs w:val="24"/>
        </w:rPr>
        <w:t>If DNA replication was conservative, r</w:t>
      </w:r>
      <w:r w:rsidR="00546FEF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epresent the banding pattern </w:t>
      </w:r>
      <w:r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obtained on </w:t>
      </w:r>
      <w:r w:rsidR="005F316A" w:rsidRPr="00440B98">
        <w:rPr>
          <w:rFonts w:ascii="Arial" w:eastAsiaTheme="minorHAnsi" w:hAnsi="Arial" w:cs="Arial"/>
          <w:color w:val="231F20"/>
          <w:sz w:val="24"/>
          <w:szCs w:val="24"/>
        </w:rPr>
        <w:t xml:space="preserve">centrifugation done immediately after first generation of </w:t>
      </w:r>
      <w:r w:rsidR="00987F64" w:rsidRPr="00440B98">
        <w:rPr>
          <w:rFonts w:ascii="Arial" w:eastAsiaTheme="minorHAnsi" w:hAnsi="Arial" w:cs="Arial"/>
          <w:color w:val="231F20"/>
          <w:sz w:val="24"/>
          <w:szCs w:val="24"/>
        </w:rPr>
        <w:t>bacterial growth</w:t>
      </w:r>
      <w:r w:rsidR="00546FEF" w:rsidRPr="00440B98">
        <w:rPr>
          <w:rFonts w:ascii="Arial" w:eastAsiaTheme="minorHAnsi" w:hAnsi="Arial" w:cs="Arial"/>
          <w:color w:val="231F20"/>
          <w:sz w:val="24"/>
          <w:szCs w:val="24"/>
        </w:rPr>
        <w:t>.</w:t>
      </w:r>
    </w:p>
    <w:p w:rsidR="00A74B59" w:rsidRPr="00440B98" w:rsidRDefault="00A74B59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Give description about the general transcription factors </w:t>
      </w:r>
      <w:r w:rsidR="005F1E5B" w:rsidRPr="00440B98">
        <w:rPr>
          <w:rFonts w:ascii="Arial" w:hAnsi="Arial" w:cs="Arial"/>
          <w:sz w:val="24"/>
          <w:szCs w:val="24"/>
        </w:rPr>
        <w:t>required for transcription initiation by</w:t>
      </w:r>
      <w:r w:rsidRPr="00440B98">
        <w:rPr>
          <w:rFonts w:ascii="Arial" w:hAnsi="Arial" w:cs="Arial"/>
          <w:sz w:val="24"/>
          <w:szCs w:val="24"/>
        </w:rPr>
        <w:t xml:space="preserve"> RNA polymerase II.</w:t>
      </w:r>
    </w:p>
    <w:p w:rsidR="00247E9A" w:rsidRDefault="003D1FF8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What are the </w:t>
      </w:r>
      <w:r w:rsidR="00AB4557">
        <w:rPr>
          <w:rFonts w:ascii="Arial" w:hAnsi="Arial" w:cs="Arial"/>
          <w:sz w:val="24"/>
          <w:szCs w:val="24"/>
        </w:rPr>
        <w:t>major types</w:t>
      </w:r>
      <w:r w:rsidRPr="00440B98">
        <w:rPr>
          <w:rFonts w:ascii="Arial" w:hAnsi="Arial" w:cs="Arial"/>
          <w:sz w:val="24"/>
          <w:szCs w:val="24"/>
        </w:rPr>
        <w:t xml:space="preserve"> of chemical </w:t>
      </w:r>
      <w:proofErr w:type="gramStart"/>
      <w:r w:rsidRPr="00440B98">
        <w:rPr>
          <w:rFonts w:ascii="Arial" w:hAnsi="Arial" w:cs="Arial"/>
          <w:sz w:val="24"/>
          <w:szCs w:val="24"/>
        </w:rPr>
        <w:t>mutagens</w:t>
      </w:r>
      <w:r w:rsidR="00FD00A4" w:rsidRPr="00440B98">
        <w:rPr>
          <w:rFonts w:ascii="Arial" w:hAnsi="Arial" w:cs="Arial"/>
          <w:sz w:val="24"/>
          <w:szCs w:val="24"/>
        </w:rPr>
        <w:t>.</w:t>
      </w:r>
      <w:proofErr w:type="gramEnd"/>
    </w:p>
    <w:p w:rsidR="00AE7AF4" w:rsidRDefault="00AE7AF4" w:rsidP="00AE7AF4">
      <w:pPr>
        <w:spacing w:before="120" w:after="120" w:line="300" w:lineRule="auto"/>
        <w:jc w:val="both"/>
        <w:rPr>
          <w:rFonts w:ascii="Arial" w:hAnsi="Arial" w:cs="Arial"/>
          <w:sz w:val="24"/>
          <w:szCs w:val="24"/>
        </w:rPr>
      </w:pPr>
    </w:p>
    <w:p w:rsidR="00AE7AF4" w:rsidRPr="00AE7AF4" w:rsidRDefault="00AE7AF4" w:rsidP="00AE7AF4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BT-415-E-18</w:t>
      </w:r>
    </w:p>
    <w:p w:rsidR="00FD00A4" w:rsidRPr="00440B98" w:rsidRDefault="00FD00A4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lastRenderedPageBreak/>
        <w:t xml:space="preserve">During </w:t>
      </w:r>
      <w:r w:rsidR="009E04E1" w:rsidRPr="00440B98">
        <w:rPr>
          <w:rFonts w:ascii="Arial" w:hAnsi="Arial" w:cs="Arial"/>
          <w:sz w:val="24"/>
          <w:szCs w:val="24"/>
        </w:rPr>
        <w:t xml:space="preserve">the process of </w:t>
      </w:r>
      <w:r w:rsidRPr="00440B98">
        <w:rPr>
          <w:rFonts w:ascii="Arial" w:hAnsi="Arial" w:cs="Arial"/>
          <w:sz w:val="24"/>
          <w:szCs w:val="24"/>
        </w:rPr>
        <w:t xml:space="preserve">DNA </w:t>
      </w:r>
      <w:r w:rsidR="009E04E1" w:rsidRPr="00440B98">
        <w:rPr>
          <w:rFonts w:ascii="Arial" w:hAnsi="Arial" w:cs="Arial"/>
          <w:sz w:val="24"/>
          <w:szCs w:val="24"/>
        </w:rPr>
        <w:t>replication,</w:t>
      </w:r>
      <w:r w:rsidRPr="00440B98">
        <w:rPr>
          <w:rFonts w:ascii="Arial" w:hAnsi="Arial" w:cs="Arial"/>
          <w:sz w:val="24"/>
          <w:szCs w:val="24"/>
        </w:rPr>
        <w:t xml:space="preserve"> the DNA </w:t>
      </w:r>
      <w:proofErr w:type="spellStart"/>
      <w:r w:rsidRPr="00440B98">
        <w:rPr>
          <w:rFonts w:ascii="Arial" w:hAnsi="Arial" w:cs="Arial"/>
          <w:sz w:val="24"/>
          <w:szCs w:val="24"/>
        </w:rPr>
        <w:t>polymeraseenzyme</w:t>
      </w:r>
      <w:proofErr w:type="spellEnd"/>
      <w:r w:rsidRPr="00440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0B98">
        <w:rPr>
          <w:rFonts w:ascii="Arial" w:hAnsi="Arial" w:cs="Arial"/>
          <w:sz w:val="24"/>
          <w:szCs w:val="24"/>
        </w:rPr>
        <w:t>move</w:t>
      </w:r>
      <w:r w:rsidR="00BA5297" w:rsidRPr="00440B98">
        <w:rPr>
          <w:rFonts w:ascii="Arial" w:hAnsi="Arial" w:cs="Arial"/>
          <w:sz w:val="24"/>
          <w:szCs w:val="24"/>
        </w:rPr>
        <w:t>s</w:t>
      </w:r>
      <w:r w:rsidR="00013AE6" w:rsidRPr="00440B98">
        <w:rPr>
          <w:rFonts w:ascii="Arial" w:hAnsi="Arial" w:cs="Arial"/>
          <w:sz w:val="24"/>
          <w:szCs w:val="24"/>
        </w:rPr>
        <w:t>only</w:t>
      </w:r>
      <w:proofErr w:type="spellEnd"/>
      <w:r w:rsidR="00013AE6" w:rsidRPr="00440B98">
        <w:rPr>
          <w:rFonts w:ascii="Arial" w:hAnsi="Arial" w:cs="Arial"/>
          <w:sz w:val="24"/>
          <w:szCs w:val="24"/>
        </w:rPr>
        <w:t xml:space="preserve"> in one direction </w:t>
      </w:r>
      <w:r w:rsidR="009E04E1" w:rsidRPr="00440B98">
        <w:rPr>
          <w:rFonts w:ascii="Arial" w:hAnsi="Arial" w:cs="Arial"/>
          <w:sz w:val="24"/>
          <w:szCs w:val="24"/>
        </w:rPr>
        <w:t xml:space="preserve">through the </w:t>
      </w:r>
      <w:proofErr w:type="spellStart"/>
      <w:r w:rsidR="00DD06FD" w:rsidRPr="00440B98">
        <w:rPr>
          <w:rFonts w:ascii="Arial" w:hAnsi="Arial" w:cs="Arial"/>
          <w:sz w:val="24"/>
          <w:szCs w:val="24"/>
        </w:rPr>
        <w:t>twooppositely</w:t>
      </w:r>
      <w:proofErr w:type="spellEnd"/>
      <w:r w:rsidR="00DD06FD" w:rsidRPr="00440B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6FD" w:rsidRPr="00440B98">
        <w:rPr>
          <w:rFonts w:ascii="Arial" w:hAnsi="Arial" w:cs="Arial"/>
          <w:sz w:val="24"/>
          <w:szCs w:val="24"/>
        </w:rPr>
        <w:t>oriented</w:t>
      </w:r>
      <w:r w:rsidR="009E04E1" w:rsidRPr="00440B98">
        <w:rPr>
          <w:rFonts w:ascii="Arial" w:hAnsi="Arial" w:cs="Arial"/>
          <w:sz w:val="24"/>
          <w:szCs w:val="24"/>
        </w:rPr>
        <w:t>template</w:t>
      </w:r>
      <w:proofErr w:type="spellEnd"/>
      <w:r w:rsidR="009E04E1" w:rsidRPr="00440B98">
        <w:rPr>
          <w:rFonts w:ascii="Arial" w:hAnsi="Arial" w:cs="Arial"/>
          <w:sz w:val="24"/>
          <w:szCs w:val="24"/>
        </w:rPr>
        <w:t xml:space="preserve"> strands of a double stranded DNA </w:t>
      </w:r>
      <w:proofErr w:type="spellStart"/>
      <w:r w:rsidR="009E04E1" w:rsidRPr="00440B98">
        <w:rPr>
          <w:rFonts w:ascii="Arial" w:hAnsi="Arial" w:cs="Arial"/>
          <w:sz w:val="24"/>
          <w:szCs w:val="24"/>
        </w:rPr>
        <w:t>moleculeto</w:t>
      </w:r>
      <w:proofErr w:type="spellEnd"/>
      <w:r w:rsidR="009E04E1" w:rsidRPr="00440B98">
        <w:rPr>
          <w:rFonts w:ascii="Arial" w:hAnsi="Arial" w:cs="Arial"/>
          <w:sz w:val="24"/>
          <w:szCs w:val="24"/>
        </w:rPr>
        <w:t xml:space="preserve"> generate </w:t>
      </w:r>
      <w:r w:rsidR="00DD06FD" w:rsidRPr="00440B98">
        <w:rPr>
          <w:rFonts w:ascii="Arial" w:hAnsi="Arial" w:cs="Arial"/>
          <w:sz w:val="24"/>
          <w:szCs w:val="24"/>
        </w:rPr>
        <w:t>daughter strands.  On both the L</w:t>
      </w:r>
      <w:r w:rsidR="00BA5297" w:rsidRPr="00440B98">
        <w:rPr>
          <w:rFonts w:ascii="Arial" w:hAnsi="Arial" w:cs="Arial"/>
          <w:sz w:val="24"/>
          <w:szCs w:val="24"/>
        </w:rPr>
        <w:t>eading strand and lagging strand</w:t>
      </w:r>
      <w:r w:rsidR="00DD06FD" w:rsidRPr="00440B98">
        <w:rPr>
          <w:rFonts w:ascii="Arial" w:hAnsi="Arial" w:cs="Arial"/>
          <w:sz w:val="24"/>
          <w:szCs w:val="24"/>
        </w:rPr>
        <w:t>s</w:t>
      </w:r>
      <w:r w:rsidR="00BA5297" w:rsidRPr="00440B98">
        <w:rPr>
          <w:rFonts w:ascii="Arial" w:hAnsi="Arial" w:cs="Arial"/>
          <w:sz w:val="24"/>
          <w:szCs w:val="24"/>
        </w:rPr>
        <w:t>, which are in opposite</w:t>
      </w:r>
      <w:r w:rsidR="00626B08" w:rsidRPr="00440B98">
        <w:rPr>
          <w:rFonts w:ascii="Arial" w:hAnsi="Arial" w:cs="Arial"/>
          <w:sz w:val="24"/>
          <w:szCs w:val="24"/>
        </w:rPr>
        <w:t>ly</w:t>
      </w:r>
      <w:r w:rsidR="00BA5297" w:rsidRPr="00440B98">
        <w:rPr>
          <w:rFonts w:ascii="Arial" w:hAnsi="Arial" w:cs="Arial"/>
          <w:sz w:val="24"/>
          <w:szCs w:val="24"/>
        </w:rPr>
        <w:t xml:space="preserve"> orient</w:t>
      </w:r>
      <w:r w:rsidR="00626B08" w:rsidRPr="00440B98">
        <w:rPr>
          <w:rFonts w:ascii="Arial" w:hAnsi="Arial" w:cs="Arial"/>
          <w:sz w:val="24"/>
          <w:szCs w:val="24"/>
        </w:rPr>
        <w:t>ed</w:t>
      </w:r>
      <w:r w:rsidR="00DD06FD" w:rsidRPr="00440B98">
        <w:rPr>
          <w:rFonts w:ascii="Arial" w:hAnsi="Arial" w:cs="Arial"/>
          <w:sz w:val="24"/>
          <w:szCs w:val="24"/>
        </w:rPr>
        <w:t xml:space="preserve">, the DNA synthesis is in 5’ </w:t>
      </w:r>
      <w:r w:rsidR="00DD06FD" w:rsidRPr="00440B98">
        <w:rPr>
          <w:rFonts w:ascii="Arial" w:hAnsi="Arial" w:cs="Arial"/>
          <w:sz w:val="24"/>
          <w:szCs w:val="24"/>
        </w:rPr>
        <w:sym w:font="Wingdings" w:char="F0E0"/>
      </w:r>
      <w:r w:rsidR="00DD06FD" w:rsidRPr="00440B98">
        <w:rPr>
          <w:rFonts w:ascii="Arial" w:hAnsi="Arial" w:cs="Arial"/>
          <w:sz w:val="24"/>
          <w:szCs w:val="24"/>
        </w:rPr>
        <w:t xml:space="preserve"> 3’ direction</w:t>
      </w:r>
      <w:r w:rsidR="009E04E1" w:rsidRPr="00440B98">
        <w:rPr>
          <w:rFonts w:ascii="Arial" w:hAnsi="Arial" w:cs="Arial"/>
          <w:sz w:val="24"/>
          <w:szCs w:val="24"/>
        </w:rPr>
        <w:t xml:space="preserve">. How </w:t>
      </w:r>
      <w:proofErr w:type="gramStart"/>
      <w:r w:rsidR="009E04E1" w:rsidRPr="00440B98">
        <w:rPr>
          <w:rFonts w:ascii="Arial" w:hAnsi="Arial" w:cs="Arial"/>
          <w:sz w:val="24"/>
          <w:szCs w:val="24"/>
        </w:rPr>
        <w:t>is this</w:t>
      </w:r>
      <w:proofErr w:type="gramEnd"/>
      <w:r w:rsidR="009E04E1" w:rsidRPr="00440B98">
        <w:rPr>
          <w:rFonts w:ascii="Arial" w:hAnsi="Arial" w:cs="Arial"/>
          <w:sz w:val="24"/>
          <w:szCs w:val="24"/>
        </w:rPr>
        <w:t xml:space="preserve"> made possible?</w:t>
      </w:r>
    </w:p>
    <w:p w:rsidR="00013AE6" w:rsidRPr="00440B98" w:rsidRDefault="00A51EBA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Is </w:t>
      </w:r>
      <w:proofErr w:type="spellStart"/>
      <w:r w:rsidRPr="00440B98">
        <w:rPr>
          <w:rFonts w:ascii="Arial" w:hAnsi="Arial" w:cs="Arial"/>
          <w:sz w:val="24"/>
          <w:szCs w:val="24"/>
        </w:rPr>
        <w:t>polyadenylation</w:t>
      </w:r>
      <w:proofErr w:type="spellEnd"/>
      <w:r w:rsidRPr="00440B98">
        <w:rPr>
          <w:rFonts w:ascii="Arial" w:hAnsi="Arial" w:cs="Arial"/>
          <w:sz w:val="24"/>
          <w:szCs w:val="24"/>
        </w:rPr>
        <w:t xml:space="preserve"> post transcriptional or coupled with transcription termination? Briefly describe the mechanism of </w:t>
      </w:r>
      <w:proofErr w:type="spellStart"/>
      <w:r w:rsidRPr="00440B98">
        <w:rPr>
          <w:rFonts w:ascii="Arial" w:hAnsi="Arial" w:cs="Arial"/>
          <w:sz w:val="24"/>
          <w:szCs w:val="24"/>
        </w:rPr>
        <w:t>polyadenylation</w:t>
      </w:r>
      <w:proofErr w:type="spellEnd"/>
      <w:r w:rsidRPr="00440B98">
        <w:rPr>
          <w:rFonts w:ascii="Arial" w:hAnsi="Arial" w:cs="Arial"/>
          <w:sz w:val="24"/>
          <w:szCs w:val="24"/>
        </w:rPr>
        <w:t>.</w:t>
      </w:r>
    </w:p>
    <w:p w:rsidR="00F37114" w:rsidRPr="00440B98" w:rsidRDefault="004730DC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Briefly describe any four post translational modifications of proteins.</w:t>
      </w:r>
    </w:p>
    <w:p w:rsidR="00D43175" w:rsidRPr="00440B98" w:rsidRDefault="006329B2" w:rsidP="00DD06FD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Draw a labelled diagram of a nucleoside triphosphate.</w:t>
      </w:r>
    </w:p>
    <w:p w:rsidR="00404A16" w:rsidRPr="00440B98" w:rsidRDefault="00D43175" w:rsidP="00440B98">
      <w:pPr>
        <w:pStyle w:val="ListParagraph"/>
        <w:numPr>
          <w:ilvl w:val="0"/>
          <w:numId w:val="1"/>
        </w:numPr>
        <w:spacing w:before="120" w:after="120" w:line="300" w:lineRule="auto"/>
        <w:ind w:left="709" w:hanging="352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>Answer any THREE of the following</w:t>
      </w:r>
      <w:r w:rsidRPr="00440B98">
        <w:rPr>
          <w:rFonts w:ascii="Arial" w:hAnsi="Arial" w:cs="Arial"/>
          <w:b/>
          <w:sz w:val="24"/>
          <w:szCs w:val="24"/>
        </w:rPr>
        <w:tab/>
      </w:r>
      <w:r w:rsidRPr="00440B98">
        <w:rPr>
          <w:rFonts w:ascii="Arial" w:hAnsi="Arial" w:cs="Arial"/>
          <w:b/>
          <w:sz w:val="24"/>
          <w:szCs w:val="24"/>
        </w:rPr>
        <w:tab/>
        <w:t>3 X 7 = 21</w:t>
      </w:r>
    </w:p>
    <w:p w:rsidR="00A51EBA" w:rsidRPr="00440B98" w:rsidRDefault="00A51EBA" w:rsidP="00DD06FD">
      <w:pPr>
        <w:pStyle w:val="ListParagraph"/>
        <w:numPr>
          <w:ilvl w:val="0"/>
          <w:numId w:val="6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Write notes on</w:t>
      </w:r>
      <w:r w:rsidR="00976E56" w:rsidRPr="00440B98">
        <w:rPr>
          <w:rFonts w:ascii="Arial" w:hAnsi="Arial" w:cs="Arial"/>
          <w:sz w:val="24"/>
          <w:szCs w:val="24"/>
        </w:rPr>
        <w:t xml:space="preserve"> differences in prokaryotic and</w:t>
      </w:r>
      <w:r w:rsidRPr="00440B98">
        <w:rPr>
          <w:rFonts w:ascii="Arial" w:hAnsi="Arial" w:cs="Arial"/>
          <w:sz w:val="24"/>
          <w:szCs w:val="24"/>
        </w:rPr>
        <w:t xml:space="preserve"> eukaryotic </w:t>
      </w:r>
      <w:r w:rsidR="00976E56" w:rsidRPr="00440B98">
        <w:rPr>
          <w:rFonts w:ascii="Arial" w:hAnsi="Arial" w:cs="Arial"/>
          <w:sz w:val="24"/>
          <w:szCs w:val="24"/>
        </w:rPr>
        <w:t xml:space="preserve">transcription with reference to </w:t>
      </w:r>
      <w:r w:rsidRPr="00440B98">
        <w:rPr>
          <w:rFonts w:ascii="Arial" w:hAnsi="Arial" w:cs="Arial"/>
          <w:sz w:val="24"/>
          <w:szCs w:val="24"/>
        </w:rPr>
        <w:t>RNA polymerases</w:t>
      </w:r>
      <w:r w:rsidR="00BC7113" w:rsidRPr="00440B98">
        <w:rPr>
          <w:rFonts w:ascii="Arial" w:hAnsi="Arial" w:cs="Arial"/>
          <w:sz w:val="24"/>
          <w:szCs w:val="24"/>
        </w:rPr>
        <w:t xml:space="preserve">, </w:t>
      </w:r>
      <w:r w:rsidR="0053198A" w:rsidRPr="00440B98">
        <w:rPr>
          <w:rFonts w:ascii="Arial" w:hAnsi="Arial" w:cs="Arial"/>
          <w:sz w:val="24"/>
          <w:szCs w:val="24"/>
        </w:rPr>
        <w:t xml:space="preserve">other components, </w:t>
      </w:r>
      <w:r w:rsidR="00976E56" w:rsidRPr="00440B98">
        <w:rPr>
          <w:rFonts w:ascii="Arial" w:hAnsi="Arial" w:cs="Arial"/>
          <w:sz w:val="24"/>
          <w:szCs w:val="24"/>
        </w:rPr>
        <w:t xml:space="preserve">and </w:t>
      </w:r>
      <w:r w:rsidR="00C55C2F" w:rsidRPr="00440B98">
        <w:rPr>
          <w:rFonts w:ascii="Arial" w:hAnsi="Arial" w:cs="Arial"/>
          <w:sz w:val="24"/>
          <w:szCs w:val="24"/>
        </w:rPr>
        <w:t>RNA modifications</w:t>
      </w:r>
      <w:r w:rsidRPr="00440B98">
        <w:rPr>
          <w:rFonts w:ascii="Arial" w:hAnsi="Arial" w:cs="Arial"/>
          <w:sz w:val="24"/>
          <w:szCs w:val="24"/>
        </w:rPr>
        <w:t>.</w:t>
      </w:r>
    </w:p>
    <w:p w:rsidR="00A51EBA" w:rsidRPr="00440B98" w:rsidRDefault="00D23A19" w:rsidP="00DD06FD">
      <w:pPr>
        <w:pStyle w:val="ListParagraph"/>
        <w:numPr>
          <w:ilvl w:val="0"/>
          <w:numId w:val="6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i/>
          <w:sz w:val="24"/>
          <w:szCs w:val="24"/>
        </w:rPr>
        <w:t>Lac</w:t>
      </w:r>
      <w:r w:rsidRPr="00440B98">
        <w:rPr>
          <w:rFonts w:ascii="Arial" w:hAnsi="Arial" w:cs="Arial"/>
          <w:sz w:val="24"/>
          <w:szCs w:val="24"/>
        </w:rPr>
        <w:t xml:space="preserve"> operon is a negatively as well as positively controlled inducible operon. Justify this statement.</w:t>
      </w:r>
    </w:p>
    <w:p w:rsidR="00D23A19" w:rsidRPr="00440B98" w:rsidRDefault="001F6A55" w:rsidP="00DD06FD">
      <w:pPr>
        <w:pStyle w:val="ListParagraph"/>
        <w:numPr>
          <w:ilvl w:val="0"/>
          <w:numId w:val="6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Diagrammatically represent the replication fork in a prokaryote showing all the major components of the replication machinery.</w:t>
      </w:r>
    </w:p>
    <w:p w:rsidR="001F6A55" w:rsidRPr="00440B98" w:rsidRDefault="007A1E83" w:rsidP="00DD06FD">
      <w:pPr>
        <w:pStyle w:val="ListParagraph"/>
        <w:numPr>
          <w:ilvl w:val="0"/>
          <w:numId w:val="6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Make a comparison of protein synthesis in prokaryotes and eukaryotes considering the components as well as the processes.</w:t>
      </w:r>
    </w:p>
    <w:p w:rsidR="007A1E83" w:rsidRPr="00440B98" w:rsidRDefault="00F37114" w:rsidP="00DD06FD">
      <w:pPr>
        <w:pStyle w:val="ListParagraph"/>
        <w:numPr>
          <w:ilvl w:val="0"/>
          <w:numId w:val="6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Write notes on </w:t>
      </w:r>
      <w:proofErr w:type="spellStart"/>
      <w:r w:rsidRPr="00440B98">
        <w:rPr>
          <w:rFonts w:ascii="Arial" w:hAnsi="Arial" w:cs="Arial"/>
          <w:sz w:val="24"/>
          <w:szCs w:val="24"/>
        </w:rPr>
        <w:t>photoreactivation</w:t>
      </w:r>
      <w:proofErr w:type="spellEnd"/>
      <w:r w:rsidRPr="00440B98">
        <w:rPr>
          <w:rFonts w:ascii="Arial" w:hAnsi="Arial" w:cs="Arial"/>
          <w:sz w:val="24"/>
          <w:szCs w:val="24"/>
        </w:rPr>
        <w:t xml:space="preserve"> and excision repair.</w:t>
      </w:r>
    </w:p>
    <w:sectPr w:rsidR="007A1E83" w:rsidRPr="00440B98" w:rsidSect="00A63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4D" w:rsidRDefault="007F364D" w:rsidP="002E61A6">
      <w:pPr>
        <w:spacing w:after="0" w:line="240" w:lineRule="auto"/>
      </w:pPr>
      <w:r>
        <w:separator/>
      </w:r>
    </w:p>
  </w:endnote>
  <w:endnote w:type="continuationSeparator" w:id="0">
    <w:p w:rsidR="007F364D" w:rsidRDefault="007F364D" w:rsidP="002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A6" w:rsidRDefault="002E6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A6" w:rsidRDefault="002E6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A6" w:rsidRDefault="002E6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4D" w:rsidRDefault="007F364D" w:rsidP="002E61A6">
      <w:pPr>
        <w:spacing w:after="0" w:line="240" w:lineRule="auto"/>
      </w:pPr>
      <w:r>
        <w:separator/>
      </w:r>
    </w:p>
  </w:footnote>
  <w:footnote w:type="continuationSeparator" w:id="0">
    <w:p w:rsidR="007F364D" w:rsidRDefault="007F364D" w:rsidP="002E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A6" w:rsidRDefault="007F36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2pt;height:10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ete one ques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A6" w:rsidRDefault="007F36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2pt;height:10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ete one ques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A6" w:rsidRDefault="007F36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2pt;height:10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ete one ques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CD0"/>
    <w:multiLevelType w:val="hybridMultilevel"/>
    <w:tmpl w:val="AF04CD10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4600BD"/>
    <w:multiLevelType w:val="hybridMultilevel"/>
    <w:tmpl w:val="68A86548"/>
    <w:lvl w:ilvl="0" w:tplc="FF10D10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7F1F"/>
    <w:multiLevelType w:val="hybridMultilevel"/>
    <w:tmpl w:val="57B08ED8"/>
    <w:lvl w:ilvl="0" w:tplc="4009000F">
      <w:start w:val="1"/>
      <w:numFmt w:val="decimal"/>
      <w:lvlText w:val="%1."/>
      <w:lvlJc w:val="left"/>
      <w:pPr>
        <w:ind w:left="1003" w:hanging="360"/>
      </w:p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54D0085"/>
    <w:multiLevelType w:val="hybridMultilevel"/>
    <w:tmpl w:val="21FE8D6E"/>
    <w:lvl w:ilvl="0" w:tplc="8D80E4D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D347E2"/>
    <w:multiLevelType w:val="hybridMultilevel"/>
    <w:tmpl w:val="E9588A6E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13DDC"/>
    <w:multiLevelType w:val="hybridMultilevel"/>
    <w:tmpl w:val="CFEE8FE4"/>
    <w:lvl w:ilvl="0" w:tplc="646AD50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A1070"/>
    <w:multiLevelType w:val="hybridMultilevel"/>
    <w:tmpl w:val="01160FA0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75"/>
    <w:rsid w:val="00013AE6"/>
    <w:rsid w:val="00065328"/>
    <w:rsid w:val="001043AA"/>
    <w:rsid w:val="001F4407"/>
    <w:rsid w:val="001F6A55"/>
    <w:rsid w:val="00236711"/>
    <w:rsid w:val="00247E9A"/>
    <w:rsid w:val="002602CA"/>
    <w:rsid w:val="002620A9"/>
    <w:rsid w:val="0026536D"/>
    <w:rsid w:val="00276879"/>
    <w:rsid w:val="002C3E66"/>
    <w:rsid w:val="002E61A6"/>
    <w:rsid w:val="003D1FF8"/>
    <w:rsid w:val="00404A16"/>
    <w:rsid w:val="00440B98"/>
    <w:rsid w:val="004730DC"/>
    <w:rsid w:val="004E7F03"/>
    <w:rsid w:val="0053198A"/>
    <w:rsid w:val="00546FEF"/>
    <w:rsid w:val="005F1E5B"/>
    <w:rsid w:val="005F316A"/>
    <w:rsid w:val="00626B08"/>
    <w:rsid w:val="006329B2"/>
    <w:rsid w:val="0067008F"/>
    <w:rsid w:val="00772F9B"/>
    <w:rsid w:val="007A1E83"/>
    <w:rsid w:val="007F364D"/>
    <w:rsid w:val="008F40B3"/>
    <w:rsid w:val="0096509C"/>
    <w:rsid w:val="00972AE4"/>
    <w:rsid w:val="00976E56"/>
    <w:rsid w:val="00987F64"/>
    <w:rsid w:val="009E04E1"/>
    <w:rsid w:val="00A51EBA"/>
    <w:rsid w:val="00A67A1B"/>
    <w:rsid w:val="00A74B59"/>
    <w:rsid w:val="00AB4557"/>
    <w:rsid w:val="00AE7AF4"/>
    <w:rsid w:val="00B51A8F"/>
    <w:rsid w:val="00BA5297"/>
    <w:rsid w:val="00BC7113"/>
    <w:rsid w:val="00C01978"/>
    <w:rsid w:val="00C34B0E"/>
    <w:rsid w:val="00C55C2F"/>
    <w:rsid w:val="00D106B6"/>
    <w:rsid w:val="00D23A19"/>
    <w:rsid w:val="00D324A2"/>
    <w:rsid w:val="00D36A55"/>
    <w:rsid w:val="00D43175"/>
    <w:rsid w:val="00D86A5D"/>
    <w:rsid w:val="00D92B8C"/>
    <w:rsid w:val="00DD06FD"/>
    <w:rsid w:val="00DF482F"/>
    <w:rsid w:val="00E54D6B"/>
    <w:rsid w:val="00EA69F3"/>
    <w:rsid w:val="00EB0D1D"/>
    <w:rsid w:val="00EB4C0C"/>
    <w:rsid w:val="00F14544"/>
    <w:rsid w:val="00F25575"/>
    <w:rsid w:val="00F36AEF"/>
    <w:rsid w:val="00F37114"/>
    <w:rsid w:val="00FC3BC9"/>
    <w:rsid w:val="00FD00A4"/>
    <w:rsid w:val="00FD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D232939-C8BE-46DC-BCB5-6CE29A3A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75"/>
    <w:pPr>
      <w:spacing w:after="200" w:line="276" w:lineRule="auto"/>
    </w:pPr>
    <w:rPr>
      <w:rFonts w:asciiTheme="minorHAnsi" w:eastAsiaTheme="minorEastAsia" w:hAnsiTheme="minorHAns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D4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D4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4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3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431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431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31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8F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E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1A6"/>
    <w:rPr>
      <w:rFonts w:asciiTheme="minorHAnsi" w:eastAsiaTheme="minorEastAsia" w:hAnsiTheme="minorHAnsi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E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1A6"/>
    <w:rPr>
      <w:rFonts w:asciiTheme="minorHAnsi" w:eastAsiaTheme="minorEastAsia" w:hAnsiTheme="minorHAns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Preethi</dc:creator>
  <cp:lastModifiedBy>LIBDL-13</cp:lastModifiedBy>
  <cp:revision>12</cp:revision>
  <cp:lastPrinted>2018-02-03T04:59:00Z</cp:lastPrinted>
  <dcterms:created xsi:type="dcterms:W3CDTF">2018-02-03T03:11:00Z</dcterms:created>
  <dcterms:modified xsi:type="dcterms:W3CDTF">2022-06-02T05:32:00Z</dcterms:modified>
</cp:coreProperties>
</file>