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91" w:rsidRPr="00A440BB" w:rsidRDefault="006C3008" w:rsidP="008D6991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01.25pt;margin-top:8.45pt;width:195.25pt;height:59.5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:rsidR="008D6991" w:rsidRDefault="008D6991" w:rsidP="008D6991">
                  <w:r>
                    <w:t>Register Number:</w:t>
                  </w:r>
                </w:p>
                <w:p w:rsidR="008D6991" w:rsidRPr="00A00F7D" w:rsidRDefault="008D6991" w:rsidP="008D699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7A353C" w:rsidRPr="007A353C">
                    <w:rPr>
                      <w:sz w:val="40"/>
                      <w:szCs w:val="40"/>
                    </w:rPr>
                    <w:t>21</w:t>
                  </w:r>
                  <w:proofErr w:type="gramEnd"/>
                  <w:r w:rsidR="007A353C" w:rsidRPr="007A353C"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8D6991" w:rsidRPr="00A440BB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91" w:rsidRPr="00A440BB" w:rsidRDefault="008D6991" w:rsidP="008D6991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ST. JOSEPH’S COLLEGE (AUTONOMOUS), BANGALORE-27</w:t>
      </w:r>
    </w:p>
    <w:p w:rsidR="008D6991" w:rsidRPr="00A440BB" w:rsidRDefault="00523C56" w:rsidP="008D6991">
      <w:pPr>
        <w:spacing w:after="0"/>
        <w:contextualSpacing/>
        <w:jc w:val="center"/>
        <w:rPr>
          <w:rFonts w:ascii="Arial" w:hAnsi="Arial" w:cs="Arial"/>
          <w:b/>
        </w:rPr>
      </w:pPr>
      <w:r w:rsidRPr="00523C56">
        <w:rPr>
          <w:rFonts w:ascii="Arial" w:hAnsi="Arial" w:cs="Arial"/>
          <w:b/>
        </w:rPr>
        <w:t>B.Sc.</w:t>
      </w:r>
      <w:r w:rsidR="008D6991" w:rsidRPr="00A440BB">
        <w:rPr>
          <w:rFonts w:ascii="Arial" w:hAnsi="Arial" w:cs="Arial"/>
          <w:b/>
        </w:rPr>
        <w:t xml:space="preserve"> ECONOMICS – II SEMESTER</w:t>
      </w:r>
    </w:p>
    <w:p w:rsidR="008D6991" w:rsidRPr="00A440BB" w:rsidRDefault="008D6991" w:rsidP="008D6991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SEMESTER EXAMINATION: APRIL 2017</w:t>
      </w:r>
    </w:p>
    <w:p w:rsidR="008D6991" w:rsidRPr="00A440BB" w:rsidRDefault="008D6991" w:rsidP="008D699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A440BB">
        <w:rPr>
          <w:rFonts w:ascii="Arial" w:hAnsi="Arial" w:cs="Arial"/>
          <w:b/>
          <w:sz w:val="24"/>
          <w:szCs w:val="24"/>
          <w:u w:val="single"/>
        </w:rPr>
        <w:t>EC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11247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41</w:t>
      </w:r>
      <w:r w:rsidR="000452BB">
        <w:rPr>
          <w:rFonts w:ascii="Arial" w:hAnsi="Arial" w:cs="Arial"/>
          <w:b/>
          <w:sz w:val="24"/>
          <w:szCs w:val="24"/>
          <w:u w:val="single"/>
        </w:rPr>
        <w:t>6</w:t>
      </w:r>
      <w:r w:rsidRPr="00A440BB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11247A">
        <w:rPr>
          <w:rFonts w:ascii="Arial" w:hAnsi="Arial" w:cs="Arial"/>
          <w:b/>
          <w:sz w:val="24"/>
          <w:szCs w:val="24"/>
          <w:u w:val="single"/>
        </w:rPr>
        <w:t xml:space="preserve">International </w:t>
      </w:r>
      <w:r w:rsidR="0011247A" w:rsidRPr="00523C56">
        <w:rPr>
          <w:rFonts w:ascii="Arial" w:hAnsi="Arial" w:cs="Arial"/>
          <w:b/>
          <w:sz w:val="24"/>
          <w:szCs w:val="24"/>
          <w:u w:val="single"/>
        </w:rPr>
        <w:t>Economics</w:t>
      </w:r>
    </w:p>
    <w:bookmarkEnd w:id="0"/>
    <w:p w:rsidR="008D6991" w:rsidRPr="00A440BB" w:rsidRDefault="008D6991" w:rsidP="008D699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440BB">
        <w:rPr>
          <w:rFonts w:ascii="Arial" w:eastAsia="Times New Roman" w:hAnsi="Arial" w:cs="Arial"/>
          <w:b/>
          <w:bCs/>
          <w:sz w:val="24"/>
          <w:szCs w:val="24"/>
        </w:rPr>
        <w:t>Time-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 xml:space="preserve"> ½ </w:t>
      </w:r>
      <w:proofErr w:type="spellStart"/>
      <w:r w:rsidRPr="00A440BB">
        <w:rPr>
          <w:rFonts w:ascii="Arial" w:eastAsia="Times New Roman" w:hAnsi="Arial" w:cs="Arial"/>
          <w:b/>
          <w:bCs/>
          <w:sz w:val="24"/>
          <w:szCs w:val="24"/>
        </w:rPr>
        <w:t>hrs</w:t>
      </w:r>
      <w:proofErr w:type="spellEnd"/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  <w:t>Max Marks-</w:t>
      </w:r>
      <w:r>
        <w:rPr>
          <w:rFonts w:ascii="Arial" w:eastAsia="Times New Roman" w:hAnsi="Arial" w:cs="Arial"/>
          <w:b/>
          <w:bCs/>
          <w:sz w:val="24"/>
          <w:szCs w:val="24"/>
        </w:rPr>
        <w:t>35</w:t>
      </w:r>
    </w:p>
    <w:p w:rsidR="008D6991" w:rsidRPr="00A440BB" w:rsidRDefault="008D6991" w:rsidP="008D6991">
      <w:pPr>
        <w:ind w:left="360" w:hanging="36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>1</w:t>
      </w:r>
      <w:r w:rsidRPr="00A440BB">
        <w:rPr>
          <w:rFonts w:ascii="Arial" w:hAnsi="Arial" w:cs="Arial"/>
          <w:b/>
          <w:color w:val="000000" w:themeColor="text1"/>
        </w:rPr>
        <w:t xml:space="preserve"> </w:t>
      </w:r>
      <w:r w:rsidRPr="00A440BB">
        <w:rPr>
          <w:rFonts w:ascii="Arial" w:hAnsi="Arial" w:cs="Arial"/>
          <w:b/>
        </w:rPr>
        <w:t>printed page and 3 parts</w:t>
      </w:r>
    </w:p>
    <w:p w:rsidR="008D6991" w:rsidRDefault="008D6991" w:rsidP="006E0058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PART A</w:t>
      </w:r>
      <w:r>
        <w:rPr>
          <w:rFonts w:ascii="Arial" w:hAnsi="Arial" w:cs="Arial"/>
          <w:b/>
          <w:bCs/>
        </w:rPr>
        <w:t xml:space="preserve">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FIVE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="006E0058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>3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5</w:t>
      </w:r>
      <w:r w:rsidRPr="00A440B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15</w:t>
      </w:r>
    </w:p>
    <w:p w:rsidR="008D6991" w:rsidRPr="008D6991" w:rsidRDefault="008D6991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8D6991">
        <w:rPr>
          <w:rFonts w:ascii="Arial" w:hAnsi="Arial" w:cs="Arial"/>
          <w:bCs/>
        </w:rPr>
        <w:t>Define opportunity cost.</w:t>
      </w:r>
    </w:p>
    <w:p w:rsidR="008D6991" w:rsidRDefault="00310C05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Distinguish</w:t>
      </w:r>
      <w:r w:rsidR="008D6991">
        <w:rPr>
          <w:rFonts w:ascii="Arial" w:hAnsi="Arial" w:cs="Arial"/>
          <w:bCs/>
        </w:rPr>
        <w:t xml:space="preserve"> between gross barter terms of trade and net barter terms of trade.</w:t>
      </w:r>
    </w:p>
    <w:p w:rsidR="008D6991" w:rsidRDefault="008D6991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State the </w:t>
      </w:r>
      <w:proofErr w:type="spellStart"/>
      <w:r>
        <w:rPr>
          <w:rFonts w:ascii="Arial" w:hAnsi="Arial" w:cs="Arial"/>
          <w:bCs/>
        </w:rPr>
        <w:t>Stolper</w:t>
      </w:r>
      <w:proofErr w:type="spellEnd"/>
      <w:r>
        <w:rPr>
          <w:rFonts w:ascii="Arial" w:hAnsi="Arial" w:cs="Arial"/>
          <w:bCs/>
        </w:rPr>
        <w:t xml:space="preserve"> Samuelson theorem</w:t>
      </w:r>
      <w:r w:rsidR="008D67B3">
        <w:rPr>
          <w:rFonts w:ascii="Arial" w:hAnsi="Arial" w:cs="Arial"/>
          <w:bCs/>
        </w:rPr>
        <w:t>.</w:t>
      </w:r>
    </w:p>
    <w:p w:rsidR="000E2F66" w:rsidRDefault="00310C05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Distinguish</w:t>
      </w:r>
      <w:r w:rsidR="000E2F66">
        <w:rPr>
          <w:rFonts w:ascii="Arial" w:hAnsi="Arial" w:cs="Arial"/>
          <w:bCs/>
        </w:rPr>
        <w:t xml:space="preserve"> between depreciation and devaluation.</w:t>
      </w:r>
    </w:p>
    <w:p w:rsidR="000E2F66" w:rsidRDefault="00310C05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Distinguish between tariff and quota.</w:t>
      </w:r>
    </w:p>
    <w:p w:rsidR="008D6991" w:rsidRDefault="002400AC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purchasing power parity theory.</w:t>
      </w:r>
    </w:p>
    <w:p w:rsidR="000E2F66" w:rsidRDefault="00FD71DC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WTO agreement on Agriculture.</w:t>
      </w:r>
    </w:p>
    <w:p w:rsidR="001E19BC" w:rsidRDefault="001E19BC" w:rsidP="001E19BC">
      <w:pPr>
        <w:pStyle w:val="ListParagraph"/>
        <w:jc w:val="both"/>
        <w:rPr>
          <w:rFonts w:ascii="Arial" w:hAnsi="Arial" w:cs="Arial"/>
          <w:bCs/>
        </w:rPr>
      </w:pPr>
    </w:p>
    <w:p w:rsidR="000E2F66" w:rsidRDefault="000E2F66" w:rsidP="000E2F66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 xml:space="preserve">B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ONE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="00523C56">
        <w:rPr>
          <w:rFonts w:ascii="Arial" w:hAnsi="Arial" w:cs="Arial"/>
          <w:b/>
          <w:bCs/>
        </w:rPr>
        <w:t xml:space="preserve">       </w:t>
      </w:r>
      <w:r w:rsidR="002400AC">
        <w:rPr>
          <w:rFonts w:ascii="Arial" w:hAnsi="Arial" w:cs="Arial"/>
          <w:b/>
          <w:bCs/>
        </w:rPr>
        <w:t>5x 1</w:t>
      </w:r>
      <w:r w:rsidRPr="00A440B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5</w:t>
      </w:r>
    </w:p>
    <w:p w:rsidR="000E2F66" w:rsidRDefault="000E2F66" w:rsidP="002400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Show the impact of tariff imposed by a small country using a partial equilibrium approach.</w:t>
      </w:r>
    </w:p>
    <w:p w:rsidR="000E2F66" w:rsidRDefault="000E2F66" w:rsidP="002400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Derive the Marshall Lerner condition.</w:t>
      </w:r>
    </w:p>
    <w:p w:rsidR="000E2F66" w:rsidRDefault="000E2F66" w:rsidP="000E2F66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 xml:space="preserve">C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ONE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="00523C56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>1</w:t>
      </w:r>
      <w:r w:rsidR="002400AC">
        <w:rPr>
          <w:rFonts w:ascii="Arial" w:hAnsi="Arial" w:cs="Arial"/>
          <w:b/>
          <w:bCs/>
        </w:rPr>
        <w:t>5</w:t>
      </w:r>
      <w:r w:rsidRPr="00A440BB">
        <w:rPr>
          <w:rFonts w:ascii="Arial" w:hAnsi="Arial" w:cs="Arial"/>
          <w:b/>
          <w:bCs/>
        </w:rPr>
        <w:t xml:space="preserve"> X</w:t>
      </w:r>
      <w:r w:rsidR="002400AC">
        <w:rPr>
          <w:rFonts w:ascii="Arial" w:hAnsi="Arial" w:cs="Arial"/>
          <w:b/>
          <w:bCs/>
        </w:rPr>
        <w:t>1</w:t>
      </w:r>
      <w:r w:rsidRPr="00A440BB">
        <w:rPr>
          <w:rFonts w:ascii="Arial" w:hAnsi="Arial" w:cs="Arial"/>
          <w:b/>
          <w:bCs/>
        </w:rPr>
        <w:t>=</w:t>
      </w:r>
      <w:r w:rsidR="002400A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</w:p>
    <w:p w:rsidR="002400AC" w:rsidRPr="002400AC" w:rsidRDefault="002400AC" w:rsidP="002400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2400AC">
        <w:rPr>
          <w:rFonts w:ascii="Arial" w:hAnsi="Arial" w:cs="Arial"/>
          <w:bCs/>
        </w:rPr>
        <w:t xml:space="preserve">Discuss the </w:t>
      </w:r>
      <w:proofErr w:type="spellStart"/>
      <w:r w:rsidRPr="002400AC">
        <w:rPr>
          <w:rFonts w:ascii="Arial" w:hAnsi="Arial" w:cs="Arial"/>
          <w:bCs/>
        </w:rPr>
        <w:t>Heckscher</w:t>
      </w:r>
      <w:proofErr w:type="spellEnd"/>
      <w:r w:rsidRPr="002400AC">
        <w:rPr>
          <w:rFonts w:ascii="Arial" w:hAnsi="Arial" w:cs="Arial"/>
          <w:bCs/>
        </w:rPr>
        <w:t xml:space="preserve"> Ohlin theory using </w:t>
      </w:r>
      <w:r>
        <w:rPr>
          <w:rFonts w:ascii="Arial" w:hAnsi="Arial" w:cs="Arial"/>
          <w:bCs/>
        </w:rPr>
        <w:t>physical</w:t>
      </w:r>
      <w:r w:rsidRPr="002400AC">
        <w:rPr>
          <w:rFonts w:ascii="Arial" w:hAnsi="Arial" w:cs="Arial"/>
          <w:bCs/>
        </w:rPr>
        <w:t xml:space="preserve"> definition of factor abundance. In this context, explain </w:t>
      </w:r>
      <w:r>
        <w:rPr>
          <w:rFonts w:ascii="Arial" w:hAnsi="Arial" w:cs="Arial"/>
          <w:bCs/>
        </w:rPr>
        <w:t>the</w:t>
      </w:r>
      <w:r w:rsidRPr="002400AC">
        <w:rPr>
          <w:rFonts w:ascii="Arial" w:hAnsi="Arial" w:cs="Arial"/>
          <w:bCs/>
        </w:rPr>
        <w:t xml:space="preserve"> Leontief paradox.</w:t>
      </w:r>
    </w:p>
    <w:p w:rsidR="002400AC" w:rsidRPr="002400AC" w:rsidRDefault="00C27943" w:rsidP="002400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purchasing power parity theory of exchange rate determin</w:t>
      </w:r>
      <w:r w:rsidR="00523C56">
        <w:rPr>
          <w:rFonts w:ascii="Arial" w:hAnsi="Arial" w:cs="Arial"/>
          <w:bCs/>
        </w:rPr>
        <w:t>ation. What are its limitations?</w:t>
      </w:r>
    </w:p>
    <w:p w:rsidR="000E2F66" w:rsidRPr="002400AC" w:rsidRDefault="000E2F66" w:rsidP="00C27943">
      <w:pPr>
        <w:pStyle w:val="ListParagraph"/>
        <w:jc w:val="both"/>
        <w:rPr>
          <w:rFonts w:ascii="Arial" w:hAnsi="Arial" w:cs="Arial"/>
          <w:bCs/>
        </w:rPr>
      </w:pPr>
    </w:p>
    <w:p w:rsidR="000E2F66" w:rsidRDefault="000E2F66" w:rsidP="000E2F66">
      <w:pPr>
        <w:jc w:val="both"/>
        <w:rPr>
          <w:rFonts w:ascii="Arial" w:hAnsi="Arial" w:cs="Arial"/>
          <w:b/>
          <w:bCs/>
        </w:rPr>
      </w:pPr>
    </w:p>
    <w:p w:rsidR="000E2F66" w:rsidRPr="000E2F66" w:rsidRDefault="000E2F66" w:rsidP="000E2F66">
      <w:pPr>
        <w:jc w:val="both"/>
        <w:rPr>
          <w:rFonts w:ascii="Arial" w:hAnsi="Arial" w:cs="Arial"/>
          <w:bCs/>
        </w:rPr>
      </w:pPr>
    </w:p>
    <w:p w:rsidR="00615B1F" w:rsidRDefault="00203991" w:rsidP="00203991">
      <w:pPr>
        <w:jc w:val="right"/>
      </w:pPr>
      <w:r>
        <w:t>ECS-415-A-17</w:t>
      </w:r>
    </w:p>
    <w:sectPr w:rsidR="00615B1F" w:rsidSect="006F6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008" w:rsidRDefault="006C3008" w:rsidP="007A353C">
      <w:pPr>
        <w:spacing w:after="0" w:line="240" w:lineRule="auto"/>
      </w:pPr>
      <w:r>
        <w:separator/>
      </w:r>
    </w:p>
  </w:endnote>
  <w:endnote w:type="continuationSeparator" w:id="0">
    <w:p w:rsidR="006C3008" w:rsidRDefault="006C3008" w:rsidP="007A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3C" w:rsidRDefault="007A3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3C" w:rsidRDefault="007A35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3C" w:rsidRDefault="007A3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008" w:rsidRDefault="006C3008" w:rsidP="007A353C">
      <w:pPr>
        <w:spacing w:after="0" w:line="240" w:lineRule="auto"/>
      </w:pPr>
      <w:r>
        <w:separator/>
      </w:r>
    </w:p>
  </w:footnote>
  <w:footnote w:type="continuationSeparator" w:id="0">
    <w:p w:rsidR="006C3008" w:rsidRDefault="006C3008" w:rsidP="007A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3C" w:rsidRDefault="006C30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54925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3C" w:rsidRDefault="006C30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54926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3C" w:rsidRDefault="006C30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54924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9D0"/>
    <w:multiLevelType w:val="hybridMultilevel"/>
    <w:tmpl w:val="C5841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B1498"/>
    <w:multiLevelType w:val="hybridMultilevel"/>
    <w:tmpl w:val="C560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75A5F"/>
    <w:multiLevelType w:val="hybridMultilevel"/>
    <w:tmpl w:val="E4E0F98C"/>
    <w:lvl w:ilvl="0" w:tplc="5B38D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991"/>
    <w:rsid w:val="000452BB"/>
    <w:rsid w:val="00072C47"/>
    <w:rsid w:val="000E2F66"/>
    <w:rsid w:val="0011247A"/>
    <w:rsid w:val="001628CB"/>
    <w:rsid w:val="001E19BC"/>
    <w:rsid w:val="00203991"/>
    <w:rsid w:val="002400AC"/>
    <w:rsid w:val="00310C05"/>
    <w:rsid w:val="00425563"/>
    <w:rsid w:val="00523C56"/>
    <w:rsid w:val="00615B1F"/>
    <w:rsid w:val="006C3008"/>
    <w:rsid w:val="006E0058"/>
    <w:rsid w:val="006F6045"/>
    <w:rsid w:val="00773E0C"/>
    <w:rsid w:val="007A353C"/>
    <w:rsid w:val="008D67B3"/>
    <w:rsid w:val="008D6991"/>
    <w:rsid w:val="008E3CD2"/>
    <w:rsid w:val="00A064BC"/>
    <w:rsid w:val="00C27943"/>
    <w:rsid w:val="00C86F39"/>
    <w:rsid w:val="00D05975"/>
    <w:rsid w:val="00D1527E"/>
    <w:rsid w:val="00E3622D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1BFFED7-84A5-4803-BE3D-CB9FFFA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3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53C"/>
  </w:style>
  <w:style w:type="paragraph" w:styleId="Footer">
    <w:name w:val="footer"/>
    <w:basedOn w:val="Normal"/>
    <w:link w:val="FooterChar"/>
    <w:uiPriority w:val="99"/>
    <w:semiHidden/>
    <w:unhideWhenUsed/>
    <w:rsid w:val="007A3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MANOJIT</dc:creator>
  <cp:keywords/>
  <dc:description/>
  <cp:lastModifiedBy>LIBDL-13</cp:lastModifiedBy>
  <cp:revision>13</cp:revision>
  <cp:lastPrinted>2017-04-05T09:06:00Z</cp:lastPrinted>
  <dcterms:created xsi:type="dcterms:W3CDTF">2017-01-26T14:28:00Z</dcterms:created>
  <dcterms:modified xsi:type="dcterms:W3CDTF">2022-06-22T09:57:00Z</dcterms:modified>
</cp:coreProperties>
</file>